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08" w:rsidRPr="001D5708" w:rsidRDefault="001D5708" w:rsidP="001D5708">
      <w:pPr>
        <w:jc w:val="center"/>
        <w:rPr>
          <w:sz w:val="48"/>
          <w:szCs w:val="48"/>
        </w:rPr>
      </w:pPr>
      <w:bookmarkStart w:id="0" w:name="_GoBack"/>
      <w:bookmarkEnd w:id="0"/>
      <w:r w:rsidRPr="001D5708">
        <w:rPr>
          <w:sz w:val="48"/>
          <w:szCs w:val="48"/>
        </w:rPr>
        <w:t>COMUNE DI VILLARICCA</w:t>
      </w:r>
    </w:p>
    <w:p w:rsidR="00031B2F" w:rsidRDefault="001D5708" w:rsidP="001D5708">
      <w:pPr>
        <w:jc w:val="center"/>
      </w:pPr>
      <w:r w:rsidRPr="001D5708">
        <w:rPr>
          <w:sz w:val="32"/>
          <w:szCs w:val="32"/>
        </w:rPr>
        <w:t>Città Metropolitana di Napoli</w:t>
      </w:r>
      <w:sdt>
        <w:sdtPr>
          <w:id w:val="-831605760"/>
          <w:docPartObj>
            <w:docPartGallery w:val="Cover Pages"/>
            <w:docPartUnique/>
          </w:docPartObj>
        </w:sdtPr>
        <w:sdtEndPr/>
        <w:sdtContent>
          <w:r w:rsidR="00A3655A">
            <w:rPr>
              <w:noProof/>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Forma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074F6D" id="Forma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VhuQIAALk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" o:allowincell="f" filled="f" fillcolor="black">
                    <w10:wrap anchorx="page" anchory="page"/>
                  </v:roundrect>
                </w:pict>
              </mc:Fallback>
            </mc:AlternateContent>
          </w:r>
          <w:r w:rsidR="00A3655A">
            <w:rPr>
              <w:noProof/>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ttango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1D5708">
                                  <w:trPr>
                                    <w:trHeight w:val="144"/>
                                    <w:jc w:val="center"/>
                                  </w:trPr>
                                  <w:tc>
                                    <w:tcPr>
                                      <w:tcW w:w="0" w:type="auto"/>
                                      <w:shd w:val="clear" w:color="auto" w:fill="F4B29B" w:themeFill="accent1" w:themeFillTint="66"/>
                                      <w:tcMar>
                                        <w:top w:w="0" w:type="dxa"/>
                                        <w:bottom w:w="0" w:type="dxa"/>
                                      </w:tcMar>
                                      <w:vAlign w:val="center"/>
                                    </w:tcPr>
                                    <w:p w:rsidR="00031B2F" w:rsidRDefault="00031B2F">
                                      <w:pPr>
                                        <w:pStyle w:val="Nessunaspaziatura"/>
                                        <w:rPr>
                                          <w:sz w:val="8"/>
                                          <w:szCs w:val="8"/>
                                        </w:rPr>
                                      </w:pPr>
                                    </w:p>
                                  </w:tc>
                                </w:tr>
                                <w:tr w:rsidR="001D5708">
                                  <w:trPr>
                                    <w:trHeight w:val="1440"/>
                                    <w:jc w:val="center"/>
                                  </w:trPr>
                                  <w:tc>
                                    <w:tcPr>
                                      <w:tcW w:w="0" w:type="auto"/>
                                      <w:shd w:val="clear" w:color="auto" w:fill="D34817" w:themeFill="accent1"/>
                                      <w:vAlign w:val="center"/>
                                    </w:tcPr>
                                    <w:p w:rsidR="00031B2F" w:rsidRDefault="00F333A9">
                                      <w:pPr>
                                        <w:pStyle w:val="Nessunaspaziatura"/>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6F3CD89A79544B89514D3935A7AFDCA"/>
                                          </w:placeholder>
                                          <w:dataBinding w:prefixMappings="xmlns:ns0='http://schemas.openxmlformats.org/package/2006/metadata/core-properties' xmlns:ns1='http://purl.org/dc/elements/1.1/'" w:xpath="/ns0:coreProperties[1]/ns1:title[1]" w:storeItemID="{6C3C8BC8-F283-45AE-878A-BAB7291924A1}"/>
                                          <w:text/>
                                        </w:sdtPr>
                                        <w:sdtEndPr/>
                                        <w:sdtContent>
                                          <w:r w:rsidR="001D5708">
                                            <w:rPr>
                                              <w:rFonts w:asciiTheme="majorHAnsi" w:eastAsiaTheme="majorEastAsia" w:hAnsiTheme="majorHAnsi" w:cstheme="majorBidi"/>
                                              <w:color w:val="FFFFFF" w:themeColor="background1"/>
                                              <w:sz w:val="72"/>
                                              <w:szCs w:val="72"/>
                                            </w:rPr>
                                            <w:t>RELAZIONE SULLA PERFORMANCE ANNO 2016</w:t>
                                          </w:r>
                                        </w:sdtContent>
                                      </w:sdt>
                                    </w:p>
                                  </w:tc>
                                </w:tr>
                                <w:tr w:rsidR="001D5708">
                                  <w:trPr>
                                    <w:trHeight w:val="144"/>
                                    <w:jc w:val="center"/>
                                  </w:trPr>
                                  <w:tc>
                                    <w:tcPr>
                                      <w:tcW w:w="0" w:type="auto"/>
                                      <w:shd w:val="clear" w:color="auto" w:fill="918485" w:themeFill="accent5"/>
                                      <w:tcMar>
                                        <w:top w:w="0" w:type="dxa"/>
                                        <w:bottom w:w="0" w:type="dxa"/>
                                      </w:tcMar>
                                      <w:vAlign w:val="center"/>
                                    </w:tcPr>
                                    <w:p w:rsidR="00031B2F" w:rsidRDefault="00031B2F">
                                      <w:pPr>
                                        <w:pStyle w:val="Nessunaspaziatura"/>
                                        <w:rPr>
                                          <w:sz w:val="8"/>
                                          <w:szCs w:val="8"/>
                                        </w:rPr>
                                      </w:pPr>
                                    </w:p>
                                  </w:tc>
                                </w:tr>
                                <w:tr w:rsidR="001D5708">
                                  <w:trPr>
                                    <w:trHeight w:val="720"/>
                                    <w:jc w:val="center"/>
                                  </w:trPr>
                                  <w:tc>
                                    <w:tcPr>
                                      <w:tcW w:w="0" w:type="auto"/>
                                      <w:vAlign w:val="bottom"/>
                                    </w:tcPr>
                                    <w:p w:rsidR="00031B2F" w:rsidRDefault="00031B2F">
                                      <w:pPr>
                                        <w:pStyle w:val="Nessunaspaziatura"/>
                                        <w:suppressOverlap/>
                                        <w:jc w:val="center"/>
                                        <w:rPr>
                                          <w:rFonts w:asciiTheme="majorHAnsi" w:eastAsiaTheme="majorEastAsia" w:hAnsiTheme="majorHAnsi" w:cstheme="majorBidi"/>
                                          <w:i/>
                                          <w:iCs/>
                                          <w:sz w:val="36"/>
                                          <w:szCs w:val="36"/>
                                        </w:rPr>
                                      </w:pPr>
                                    </w:p>
                                  </w:tc>
                                </w:tr>
                              </w:tbl>
                              <w:p w:rsidR="00031B2F" w:rsidRDefault="00031B2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ttangolo 619" o:spid="_x0000_s1026" style="position:absolute;left:0;text-align:left;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PC57tfZAgAAKA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1D5708">
                            <w:trPr>
                              <w:trHeight w:val="144"/>
                              <w:jc w:val="center"/>
                            </w:trPr>
                            <w:tc>
                              <w:tcPr>
                                <w:tcW w:w="0" w:type="auto"/>
                                <w:shd w:val="clear" w:color="auto" w:fill="F4B29B" w:themeFill="accent1" w:themeFillTint="66"/>
                                <w:tcMar>
                                  <w:top w:w="0" w:type="dxa"/>
                                  <w:bottom w:w="0" w:type="dxa"/>
                                </w:tcMar>
                                <w:vAlign w:val="center"/>
                              </w:tcPr>
                              <w:p w:rsidR="00031B2F" w:rsidRDefault="00031B2F">
                                <w:pPr>
                                  <w:pStyle w:val="Nessunaspaziatura"/>
                                  <w:rPr>
                                    <w:sz w:val="8"/>
                                    <w:szCs w:val="8"/>
                                  </w:rPr>
                                </w:pPr>
                              </w:p>
                            </w:tc>
                          </w:tr>
                          <w:tr w:rsidR="001D5708">
                            <w:trPr>
                              <w:trHeight w:val="1440"/>
                              <w:jc w:val="center"/>
                            </w:trPr>
                            <w:tc>
                              <w:tcPr>
                                <w:tcW w:w="0" w:type="auto"/>
                                <w:shd w:val="clear" w:color="auto" w:fill="D34817" w:themeFill="accent1"/>
                                <w:vAlign w:val="center"/>
                              </w:tcPr>
                              <w:p w:rsidR="00031B2F" w:rsidRDefault="00F333A9">
                                <w:pPr>
                                  <w:pStyle w:val="Nessunaspaziatura"/>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16F3CD89A79544B89514D3935A7AFDCA"/>
                                    </w:placeholder>
                                    <w:dataBinding w:prefixMappings="xmlns:ns0='http://schemas.openxmlformats.org/package/2006/metadata/core-properties' xmlns:ns1='http://purl.org/dc/elements/1.1/'" w:xpath="/ns0:coreProperties[1]/ns1:title[1]" w:storeItemID="{6C3C8BC8-F283-45AE-878A-BAB7291924A1}"/>
                                    <w:text/>
                                  </w:sdtPr>
                                  <w:sdtEndPr/>
                                  <w:sdtContent>
                                    <w:r w:rsidR="001D5708">
                                      <w:rPr>
                                        <w:rFonts w:asciiTheme="majorHAnsi" w:eastAsiaTheme="majorEastAsia" w:hAnsiTheme="majorHAnsi" w:cstheme="majorBidi"/>
                                        <w:color w:val="FFFFFF" w:themeColor="background1"/>
                                        <w:sz w:val="72"/>
                                        <w:szCs w:val="72"/>
                                      </w:rPr>
                                      <w:t>RELAZIONE SULLA PERFORMANCE ANNO 2016</w:t>
                                    </w:r>
                                  </w:sdtContent>
                                </w:sdt>
                              </w:p>
                            </w:tc>
                          </w:tr>
                          <w:tr w:rsidR="001D5708">
                            <w:trPr>
                              <w:trHeight w:val="144"/>
                              <w:jc w:val="center"/>
                            </w:trPr>
                            <w:tc>
                              <w:tcPr>
                                <w:tcW w:w="0" w:type="auto"/>
                                <w:shd w:val="clear" w:color="auto" w:fill="918485" w:themeFill="accent5"/>
                                <w:tcMar>
                                  <w:top w:w="0" w:type="dxa"/>
                                  <w:bottom w:w="0" w:type="dxa"/>
                                </w:tcMar>
                                <w:vAlign w:val="center"/>
                              </w:tcPr>
                              <w:p w:rsidR="00031B2F" w:rsidRDefault="00031B2F">
                                <w:pPr>
                                  <w:pStyle w:val="Nessunaspaziatura"/>
                                  <w:rPr>
                                    <w:sz w:val="8"/>
                                    <w:szCs w:val="8"/>
                                  </w:rPr>
                                </w:pPr>
                              </w:p>
                            </w:tc>
                          </w:tr>
                          <w:tr w:rsidR="001D5708">
                            <w:trPr>
                              <w:trHeight w:val="720"/>
                              <w:jc w:val="center"/>
                            </w:trPr>
                            <w:tc>
                              <w:tcPr>
                                <w:tcW w:w="0" w:type="auto"/>
                                <w:vAlign w:val="bottom"/>
                              </w:tcPr>
                              <w:p w:rsidR="00031B2F" w:rsidRDefault="00031B2F">
                                <w:pPr>
                                  <w:pStyle w:val="Nessunaspaziatura"/>
                                  <w:suppressOverlap/>
                                  <w:jc w:val="center"/>
                                  <w:rPr>
                                    <w:rFonts w:asciiTheme="majorHAnsi" w:eastAsiaTheme="majorEastAsia" w:hAnsiTheme="majorHAnsi" w:cstheme="majorBidi"/>
                                    <w:i/>
                                    <w:iCs/>
                                    <w:sz w:val="36"/>
                                    <w:szCs w:val="36"/>
                                  </w:rPr>
                                </w:pPr>
                              </w:p>
                            </w:tc>
                          </w:tr>
                        </w:tbl>
                        <w:p w:rsidR="00031B2F" w:rsidRDefault="00031B2F"/>
                      </w:txbxContent>
                    </v:textbox>
                    <w10:wrap anchorx="page" anchory="page"/>
                  </v:rect>
                </w:pict>
              </mc:Fallback>
            </mc:AlternateContent>
          </w:r>
          <w:r w:rsidR="00A3655A">
            <w:rPr>
              <w:noProof/>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6" name="Rettango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031B2F" w:rsidRDefault="00F333A9">
                                <w:pPr>
                                  <w:pStyle w:val="Nessunaspaziatura"/>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1D5708">
                                      <w:rPr>
                                        <w:b/>
                                        <w:bCs/>
                                        <w:caps/>
                                        <w:color w:val="D34817" w:themeColor="accent1"/>
                                      </w:rPr>
                                      <w:t>comune di villaricca</w:t>
                                    </w:r>
                                  </w:sdtContent>
                                </w:sdt>
                              </w:p>
                              <w:p w:rsidR="00031B2F" w:rsidRDefault="00031B2F">
                                <w:pPr>
                                  <w:pStyle w:val="Nessunaspaziatura"/>
                                  <w:spacing w:line="276" w:lineRule="auto"/>
                                  <w:suppressOverlap/>
                                  <w:jc w:val="center"/>
                                  <w:rPr>
                                    <w:b/>
                                    <w:bCs/>
                                    <w:caps/>
                                    <w:color w:val="D34817" w:themeColor="accent1"/>
                                  </w:rPr>
                                </w:pPr>
                              </w:p>
                              <w:p w:rsidR="00031B2F" w:rsidRDefault="00F333A9">
                                <w:pPr>
                                  <w:pStyle w:val="Nessunaspaziatura"/>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7-05-17T00:00:00Z">
                                      <w:dateFormat w:val="d MMMM yyyy"/>
                                      <w:lid w:val="it-IT"/>
                                      <w:storeMappedDataAs w:val="dateTime"/>
                                      <w:calendar w:val="gregorian"/>
                                    </w:date>
                                  </w:sdtPr>
                                  <w:sdtEndPr/>
                                  <w:sdtContent>
                                    <w:r w:rsidR="001D5708">
                                      <w:t>17 maggio 2017</w:t>
                                    </w:r>
                                  </w:sdtContent>
                                </w:sdt>
                              </w:p>
                              <w:p w:rsidR="00031B2F" w:rsidRDefault="00A3655A">
                                <w:pPr>
                                  <w:pStyle w:val="Nessunaspaziatura"/>
                                  <w:spacing w:line="276" w:lineRule="auto"/>
                                  <w:jc w:val="center"/>
                                </w:pPr>
                                <w:r>
                                  <w:t xml:space="preserve">Autore: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1D5708">
                                      <w:t>SEGRETARIO GENERALE</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618" o:spid="_x0000_s1027" style="position:absolute;left:0;text-align:left;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P4g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" o:allowincell="f" filled="f" stroked="f" strokeweight=".25pt">
                    <v:textbox style="mso-fit-shape-to-text:t" inset=",18pt,,18pt">
                      <w:txbxContent>
                        <w:p w:rsidR="00031B2F" w:rsidRDefault="00A3655A">
                          <w:pPr>
                            <w:pStyle w:val="Nessunaspaziatura"/>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1D5708">
                                <w:rPr>
                                  <w:b/>
                                  <w:bCs/>
                                  <w:caps/>
                                  <w:color w:val="D34817" w:themeColor="accent1"/>
                                </w:rPr>
                                <w:t>comune di villaricca</w:t>
                              </w:r>
                            </w:sdtContent>
                          </w:sdt>
                        </w:p>
                        <w:p w:rsidR="00031B2F" w:rsidRDefault="00031B2F">
                          <w:pPr>
                            <w:pStyle w:val="Nessunaspaziatura"/>
                            <w:spacing w:line="276" w:lineRule="auto"/>
                            <w:suppressOverlap/>
                            <w:jc w:val="center"/>
                            <w:rPr>
                              <w:b/>
                              <w:bCs/>
                              <w:caps/>
                              <w:color w:val="D34817" w:themeColor="accent1"/>
                            </w:rPr>
                          </w:pPr>
                        </w:p>
                        <w:p w:rsidR="00031B2F" w:rsidRDefault="00A3655A">
                          <w:pPr>
                            <w:pStyle w:val="Nessunaspaziatura"/>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7-05-17T00:00:00Z">
                                <w:dateFormat w:val="d MMMM yyyy"/>
                                <w:lid w:val="it-IT"/>
                                <w:storeMappedDataAs w:val="dateTime"/>
                                <w:calendar w:val="gregorian"/>
                              </w:date>
                            </w:sdtPr>
                            <w:sdtEndPr/>
                            <w:sdtContent>
                              <w:r w:rsidR="001D5708">
                                <w:t>17 maggio 2017</w:t>
                              </w:r>
                            </w:sdtContent>
                          </w:sdt>
                        </w:p>
                        <w:p w:rsidR="00031B2F" w:rsidRDefault="00A3655A">
                          <w:pPr>
                            <w:pStyle w:val="Nessunaspaziatura"/>
                            <w:spacing w:line="276" w:lineRule="auto"/>
                            <w:jc w:val="center"/>
                          </w:pPr>
                          <w:r>
                            <w:t xml:space="preserve">Autore: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1D5708">
                                <w:t>SEGRETARIO GENERALE</w:t>
                              </w:r>
                            </w:sdtContent>
                          </w:sdt>
                        </w:p>
                      </w:txbxContent>
                    </v:textbox>
                    <w10:wrap anchorx="margin" anchory="margin"/>
                  </v:rect>
                </w:pict>
              </mc:Fallback>
            </mc:AlternateContent>
          </w:r>
          <w:r w:rsidR="00A3655A">
            <w:br w:type="page"/>
          </w:r>
        </w:sdtContent>
      </w:sdt>
    </w:p>
    <w:p w:rsidR="00031B2F" w:rsidRDefault="00F333A9">
      <w:pPr>
        <w:pStyle w:val="Titolo"/>
        <w:rPr>
          <w:smallCaps w:val="0"/>
        </w:rPr>
      </w:pPr>
      <w:sdt>
        <w:sdtPr>
          <w:rPr>
            <w:smallCaps w:val="0"/>
          </w:rPr>
          <w:alias w:val="Titolo"/>
          <w:tag w:val="Titolo"/>
          <w:id w:val="11808329"/>
          <w:placeholder>
            <w:docPart w:val="BF6D82CDB5E34C3F8CB8A69713EFF183"/>
          </w:placeholder>
          <w:dataBinding w:prefixMappings="xmlns:ns0='http://schemas.openxmlformats.org/package/2006/metadata/core-properties' xmlns:ns1='http://purl.org/dc/elements/1.1/'" w:xpath="/ns0:coreProperties[1]/ns1:title[1]" w:storeItemID="{6C3C8BC8-F283-45AE-878A-BAB7291924A1}"/>
          <w:text/>
        </w:sdtPr>
        <w:sdtEndPr/>
        <w:sdtContent>
          <w:r w:rsidR="001D5708">
            <w:rPr>
              <w:smallCaps w:val="0"/>
            </w:rPr>
            <w:t>RELAZIONE SULLA PERFORMANCE ANNO 2016</w:t>
          </w:r>
        </w:sdtContent>
      </w:sdt>
    </w:p>
    <w:p w:rsidR="00031B2F" w:rsidRDefault="00031B2F">
      <w:pPr>
        <w:pStyle w:val="Sottotitolo"/>
      </w:pPr>
    </w:p>
    <w:p w:rsidR="001D5708" w:rsidRPr="00AD6E6B" w:rsidRDefault="001D5708" w:rsidP="001D5708">
      <w:pPr>
        <w:jc w:val="center"/>
        <w:rPr>
          <w:sz w:val="48"/>
          <w:szCs w:val="48"/>
        </w:rPr>
      </w:pPr>
      <w:bookmarkStart w:id="1" w:name="_Hlk482689818"/>
      <w:bookmarkEnd w:id="1"/>
      <w:r>
        <w:rPr>
          <w:sz w:val="48"/>
          <w:szCs w:val="48"/>
        </w:rPr>
        <w:t>COMUNE DI VILLARICCA</w:t>
      </w:r>
    </w:p>
    <w:p w:rsidR="001D5708" w:rsidRPr="00AD6E6B" w:rsidRDefault="001D5708" w:rsidP="001D5708">
      <w:pPr>
        <w:jc w:val="center"/>
        <w:rPr>
          <w:sz w:val="32"/>
          <w:szCs w:val="32"/>
        </w:rPr>
      </w:pPr>
      <w:r w:rsidRPr="00AD6E6B">
        <w:rPr>
          <w:sz w:val="32"/>
          <w:szCs w:val="32"/>
        </w:rPr>
        <w:t>Città Metropolitana di Napoli</w:t>
      </w:r>
    </w:p>
    <w:p w:rsidR="001D5708" w:rsidRPr="00AD6E6B" w:rsidRDefault="001D5708" w:rsidP="001D5708">
      <w:pPr>
        <w:jc w:val="center"/>
        <w:rPr>
          <w:i/>
        </w:rPr>
      </w:pPr>
      <w:r w:rsidRPr="00AD6E6B">
        <w:rPr>
          <w:i/>
        </w:rPr>
        <w:t>Ufficio del segretario generale</w:t>
      </w:r>
    </w:p>
    <w:p w:rsidR="001D5708" w:rsidRDefault="001D5708" w:rsidP="001D5708"/>
    <w:p w:rsidR="001D5708" w:rsidRDefault="001D5708" w:rsidP="001D5708">
      <w:pPr>
        <w:jc w:val="right"/>
      </w:pPr>
      <w:r>
        <w:t>AL NUCLEO DI VALUTAZIONE</w:t>
      </w:r>
    </w:p>
    <w:p w:rsidR="001D5708" w:rsidRDefault="001D5708" w:rsidP="001D5708">
      <w:pPr>
        <w:jc w:val="right"/>
      </w:pPr>
      <w:r>
        <w:t>AL SINDACO</w:t>
      </w:r>
    </w:p>
    <w:p w:rsidR="001D5708" w:rsidRDefault="001D5708" w:rsidP="001D5708">
      <w:pPr>
        <w:jc w:val="right"/>
      </w:pPr>
      <w:r>
        <w:t>ALLA GIUNTA COMUNALE</w:t>
      </w:r>
    </w:p>
    <w:p w:rsidR="001D5708" w:rsidRDefault="001D5708" w:rsidP="001D5708">
      <w:pPr>
        <w:jc w:val="right"/>
      </w:pPr>
      <w:r>
        <w:t>S  E  D  E</w:t>
      </w:r>
    </w:p>
    <w:p w:rsidR="001D5708" w:rsidRDefault="001D5708" w:rsidP="001D5708"/>
    <w:p w:rsidR="001D5708" w:rsidRPr="00AD6E6B" w:rsidRDefault="001D5708" w:rsidP="001D5708">
      <w:pPr>
        <w:rPr>
          <w:b/>
          <w:sz w:val="32"/>
          <w:szCs w:val="32"/>
        </w:rPr>
      </w:pPr>
      <w:r w:rsidRPr="00AD6E6B">
        <w:rPr>
          <w:b/>
          <w:sz w:val="32"/>
          <w:szCs w:val="32"/>
        </w:rPr>
        <w:t>OGGETTO: Relazione Performance 201</w:t>
      </w:r>
      <w:r>
        <w:rPr>
          <w:b/>
          <w:sz w:val="32"/>
          <w:szCs w:val="32"/>
        </w:rPr>
        <w:t>6</w:t>
      </w:r>
      <w:r w:rsidRPr="00AD6E6B">
        <w:rPr>
          <w:b/>
          <w:sz w:val="32"/>
          <w:szCs w:val="32"/>
        </w:rPr>
        <w:t>.</w:t>
      </w:r>
    </w:p>
    <w:p w:rsidR="001D5708" w:rsidRDefault="001D5708" w:rsidP="001D5708"/>
    <w:p w:rsidR="001D5708" w:rsidRPr="004A567D" w:rsidRDefault="001D5708" w:rsidP="001D5708">
      <w:pPr>
        <w:jc w:val="both"/>
        <w:rPr>
          <w:sz w:val="24"/>
          <w:szCs w:val="24"/>
        </w:rPr>
      </w:pPr>
      <w:r w:rsidRPr="004A567D">
        <w:rPr>
          <w:sz w:val="24"/>
          <w:szCs w:val="24"/>
        </w:rPr>
        <w:t>Il contesto esterno in cui l’amministrazione dell’Ente</w:t>
      </w:r>
      <w:r>
        <w:rPr>
          <w:sz w:val="24"/>
          <w:szCs w:val="24"/>
        </w:rPr>
        <w:t xml:space="preserve"> – alternatasi nel corso dell’anno per il naturale rinnovo conseguente alla scadenza di legge della precedente </w:t>
      </w:r>
      <w:proofErr w:type="spellStart"/>
      <w:r>
        <w:rPr>
          <w:sz w:val="24"/>
          <w:szCs w:val="24"/>
        </w:rPr>
        <w:t>consiliatura</w:t>
      </w:r>
      <w:proofErr w:type="spellEnd"/>
      <w:r>
        <w:rPr>
          <w:sz w:val="24"/>
          <w:szCs w:val="24"/>
        </w:rPr>
        <w:t xml:space="preserve"> ed  insediatasi nel mese di giugno 2011 - </w:t>
      </w:r>
      <w:r w:rsidRPr="004A567D">
        <w:rPr>
          <w:sz w:val="24"/>
          <w:szCs w:val="24"/>
        </w:rPr>
        <w:t xml:space="preserve"> ha operato</w:t>
      </w:r>
      <w:r>
        <w:rPr>
          <w:sz w:val="24"/>
          <w:szCs w:val="24"/>
        </w:rPr>
        <w:t>,</w:t>
      </w:r>
      <w:r w:rsidRPr="004A567D">
        <w:rPr>
          <w:sz w:val="24"/>
          <w:szCs w:val="24"/>
        </w:rPr>
        <w:t xml:space="preserve"> è stato sostanzialmente  caratterizzato  dal perdurare della crisi economica e dall’impatto dei numerosi provvedimenti legislativi di contenimento della spesa pubblica.</w:t>
      </w:r>
    </w:p>
    <w:p w:rsidR="001D5708" w:rsidRPr="004A567D" w:rsidRDefault="001D5708" w:rsidP="001D5708">
      <w:pPr>
        <w:jc w:val="both"/>
        <w:rPr>
          <w:sz w:val="24"/>
          <w:szCs w:val="24"/>
        </w:rPr>
      </w:pPr>
      <w:r w:rsidRPr="004A567D">
        <w:rPr>
          <w:sz w:val="24"/>
          <w:szCs w:val="24"/>
        </w:rPr>
        <w:t xml:space="preserve">Ancora una volta la crescente rigidità dei parametri di spesa imposti agli enti locali </w:t>
      </w:r>
      <w:r>
        <w:rPr>
          <w:sz w:val="24"/>
          <w:szCs w:val="24"/>
        </w:rPr>
        <w:t xml:space="preserve">sia dal governo centrale che dalla commissione europea, </w:t>
      </w:r>
      <w:r w:rsidRPr="004A567D">
        <w:rPr>
          <w:sz w:val="24"/>
          <w:szCs w:val="24"/>
        </w:rPr>
        <w:t>ha determinato il rallentamento – ed in alcuni casi il</w:t>
      </w:r>
      <w:r>
        <w:rPr>
          <w:sz w:val="24"/>
          <w:szCs w:val="24"/>
        </w:rPr>
        <w:t xml:space="preserve"> </w:t>
      </w:r>
      <w:r w:rsidRPr="004A567D">
        <w:rPr>
          <w:sz w:val="24"/>
          <w:szCs w:val="24"/>
        </w:rPr>
        <w:t>blocco – delle attività pur in presenza di sufficienti risorse finanziarie.</w:t>
      </w:r>
    </w:p>
    <w:p w:rsidR="001D5708" w:rsidRPr="004A567D" w:rsidRDefault="001D5708" w:rsidP="001D5708">
      <w:pPr>
        <w:jc w:val="both"/>
        <w:rPr>
          <w:sz w:val="24"/>
          <w:szCs w:val="24"/>
        </w:rPr>
      </w:pPr>
      <w:r>
        <w:rPr>
          <w:sz w:val="24"/>
          <w:szCs w:val="24"/>
        </w:rPr>
        <w:t>Anche p</w:t>
      </w:r>
      <w:r w:rsidRPr="004A567D">
        <w:rPr>
          <w:sz w:val="24"/>
          <w:szCs w:val="24"/>
        </w:rPr>
        <w:t>er tali motivi gli obiettivi di sviluppo, potenziamento ed innovazione previsti ne</w:t>
      </w:r>
      <w:r>
        <w:rPr>
          <w:sz w:val="24"/>
          <w:szCs w:val="24"/>
        </w:rPr>
        <w:t>l</w:t>
      </w:r>
      <w:r w:rsidRPr="004A567D">
        <w:rPr>
          <w:sz w:val="24"/>
          <w:szCs w:val="24"/>
        </w:rPr>
        <w:t xml:space="preserve"> Piano della Performance approvato unitamente al Piano degli Obiettivi e al Piano esecutivo di Gestione, sono stati realizzati solo parzialmente essendosi reso necessario prioritariamente perseguire una strategia di mantenimento dei livelli di servizio con le risorse finanziarie spendibili.</w:t>
      </w:r>
    </w:p>
    <w:p w:rsidR="001D5708" w:rsidRPr="004A567D" w:rsidRDefault="001D5708" w:rsidP="001D5708">
      <w:pPr>
        <w:jc w:val="both"/>
        <w:rPr>
          <w:sz w:val="24"/>
          <w:szCs w:val="24"/>
        </w:rPr>
      </w:pPr>
      <w:r w:rsidRPr="004A567D">
        <w:rPr>
          <w:sz w:val="24"/>
          <w:szCs w:val="24"/>
        </w:rPr>
        <w:t>Buona parte degli obiettivi di miglioramento monitorati risultano, tuttavia, raggiunti. L’azione dell’amministrazione intrapresa per i processi di miglioramento dell’efficienza</w:t>
      </w:r>
      <w:r>
        <w:rPr>
          <w:sz w:val="24"/>
          <w:szCs w:val="24"/>
        </w:rPr>
        <w:t>,</w:t>
      </w:r>
      <w:r w:rsidRPr="004A567D">
        <w:rPr>
          <w:sz w:val="24"/>
          <w:szCs w:val="24"/>
        </w:rPr>
        <w:t xml:space="preserve"> dei costi di funzionamento</w:t>
      </w:r>
      <w:r>
        <w:rPr>
          <w:sz w:val="24"/>
          <w:szCs w:val="24"/>
        </w:rPr>
        <w:t>,</w:t>
      </w:r>
      <w:r w:rsidRPr="004A567D">
        <w:rPr>
          <w:sz w:val="24"/>
          <w:szCs w:val="24"/>
        </w:rPr>
        <w:t xml:space="preserve"> potrà essere verificata solo nel medio e lungo termine.</w:t>
      </w:r>
    </w:p>
    <w:p w:rsidR="001D5708" w:rsidRPr="004A567D" w:rsidRDefault="001D5708" w:rsidP="001D5708">
      <w:pPr>
        <w:jc w:val="both"/>
        <w:rPr>
          <w:sz w:val="24"/>
          <w:szCs w:val="24"/>
        </w:rPr>
      </w:pPr>
      <w:r w:rsidRPr="004A567D">
        <w:rPr>
          <w:sz w:val="24"/>
          <w:szCs w:val="24"/>
        </w:rPr>
        <w:t>L’Ente ha operato nel corso del 201</w:t>
      </w:r>
      <w:r>
        <w:rPr>
          <w:sz w:val="24"/>
          <w:szCs w:val="24"/>
        </w:rPr>
        <w:t>6</w:t>
      </w:r>
      <w:r w:rsidRPr="004A567D">
        <w:rPr>
          <w:sz w:val="24"/>
          <w:szCs w:val="24"/>
        </w:rPr>
        <w:t xml:space="preserve"> con</w:t>
      </w:r>
      <w:r>
        <w:rPr>
          <w:sz w:val="24"/>
          <w:szCs w:val="24"/>
        </w:rPr>
        <w:t xml:space="preserve"> un numero di dipendenti (82) sicuramente esiguo rispetto alla popolazione residente ed ai parametri fissati dalla normativa, </w:t>
      </w:r>
      <w:r w:rsidRPr="004A567D">
        <w:rPr>
          <w:sz w:val="24"/>
          <w:szCs w:val="24"/>
        </w:rPr>
        <w:t xml:space="preserve"> così suddivisi per settore e qualifica:</w:t>
      </w:r>
    </w:p>
    <w:p w:rsidR="001D5708" w:rsidRDefault="001D5708" w:rsidP="001D5708"/>
    <w:tbl>
      <w:tblPr>
        <w:tblStyle w:val="Grigliatabella"/>
        <w:tblW w:w="9493" w:type="dxa"/>
        <w:tblLayout w:type="fixed"/>
        <w:tblLook w:val="04A0" w:firstRow="1" w:lastRow="0" w:firstColumn="1" w:lastColumn="0" w:noHBand="0" w:noVBand="1"/>
      </w:tblPr>
      <w:tblGrid>
        <w:gridCol w:w="3539"/>
        <w:gridCol w:w="851"/>
        <w:gridCol w:w="1889"/>
        <w:gridCol w:w="520"/>
        <w:gridCol w:w="567"/>
        <w:gridCol w:w="567"/>
        <w:gridCol w:w="284"/>
        <w:gridCol w:w="1276"/>
      </w:tblGrid>
      <w:tr w:rsidR="001D5708" w:rsidTr="00214575">
        <w:tc>
          <w:tcPr>
            <w:tcW w:w="3539" w:type="dxa"/>
          </w:tcPr>
          <w:p w:rsidR="001D5708" w:rsidRDefault="001D5708" w:rsidP="00214575"/>
          <w:p w:rsidR="001D5708" w:rsidRDefault="001D5708" w:rsidP="00214575">
            <w:pPr>
              <w:jc w:val="center"/>
            </w:pPr>
            <w:r>
              <w:t>SETTORI</w:t>
            </w:r>
          </w:p>
        </w:tc>
        <w:tc>
          <w:tcPr>
            <w:tcW w:w="851" w:type="dxa"/>
          </w:tcPr>
          <w:p w:rsidR="001D5708" w:rsidRDefault="001D5708" w:rsidP="00214575">
            <w:pPr>
              <w:jc w:val="center"/>
            </w:pPr>
          </w:p>
          <w:p w:rsidR="001D5708" w:rsidRPr="00255797" w:rsidRDefault="001D5708" w:rsidP="00214575">
            <w:pPr>
              <w:jc w:val="center"/>
              <w:rPr>
                <w:sz w:val="16"/>
                <w:szCs w:val="16"/>
              </w:rPr>
            </w:pPr>
            <w:r w:rsidRPr="00255797">
              <w:rPr>
                <w:sz w:val="16"/>
                <w:szCs w:val="16"/>
              </w:rPr>
              <w:t>FUNZIONARI – TITOLARI DI P.O.</w:t>
            </w:r>
          </w:p>
        </w:tc>
        <w:tc>
          <w:tcPr>
            <w:tcW w:w="1889" w:type="dxa"/>
          </w:tcPr>
          <w:p w:rsidR="001D5708" w:rsidRPr="00255797" w:rsidRDefault="001D5708" w:rsidP="00214575">
            <w:pPr>
              <w:rPr>
                <w:sz w:val="16"/>
                <w:szCs w:val="16"/>
              </w:rPr>
            </w:pPr>
            <w:r w:rsidRPr="00255797">
              <w:rPr>
                <w:sz w:val="16"/>
                <w:szCs w:val="16"/>
              </w:rPr>
              <w:t xml:space="preserve">RESPONSABILI </w:t>
            </w:r>
          </w:p>
          <w:p w:rsidR="001D5708" w:rsidRDefault="001D5708" w:rsidP="00214575">
            <w:r w:rsidRPr="00255797">
              <w:rPr>
                <w:sz w:val="16"/>
                <w:szCs w:val="16"/>
              </w:rPr>
              <w:t>DI PROCEDIMENTO CAT.D</w:t>
            </w:r>
          </w:p>
        </w:tc>
        <w:tc>
          <w:tcPr>
            <w:tcW w:w="520" w:type="dxa"/>
          </w:tcPr>
          <w:p w:rsidR="001D5708" w:rsidRDefault="001D5708" w:rsidP="00214575">
            <w:r>
              <w:t>A</w:t>
            </w:r>
          </w:p>
        </w:tc>
        <w:tc>
          <w:tcPr>
            <w:tcW w:w="567" w:type="dxa"/>
          </w:tcPr>
          <w:p w:rsidR="001D5708" w:rsidRDefault="001D5708" w:rsidP="00214575">
            <w:r>
              <w:t>B</w:t>
            </w:r>
          </w:p>
        </w:tc>
        <w:tc>
          <w:tcPr>
            <w:tcW w:w="567" w:type="dxa"/>
          </w:tcPr>
          <w:p w:rsidR="001D5708" w:rsidRDefault="001D5708" w:rsidP="00214575">
            <w:r>
              <w:t>C</w:t>
            </w:r>
          </w:p>
        </w:tc>
        <w:tc>
          <w:tcPr>
            <w:tcW w:w="284" w:type="dxa"/>
          </w:tcPr>
          <w:p w:rsidR="001D5708" w:rsidRDefault="001D5708" w:rsidP="00214575">
            <w:r>
              <w:t>D</w:t>
            </w:r>
          </w:p>
        </w:tc>
        <w:tc>
          <w:tcPr>
            <w:tcW w:w="1276" w:type="dxa"/>
          </w:tcPr>
          <w:p w:rsidR="001D5708" w:rsidRDefault="001D5708" w:rsidP="00214575"/>
          <w:p w:rsidR="001D5708" w:rsidRDefault="001D5708" w:rsidP="00214575">
            <w:pPr>
              <w:jc w:val="center"/>
            </w:pPr>
            <w:r>
              <w:t>NOTE</w:t>
            </w:r>
          </w:p>
        </w:tc>
      </w:tr>
      <w:tr w:rsidR="001D5708" w:rsidTr="00214575">
        <w:tc>
          <w:tcPr>
            <w:tcW w:w="3539" w:type="dxa"/>
          </w:tcPr>
          <w:p w:rsidR="001D5708" w:rsidRDefault="001D5708" w:rsidP="00214575">
            <w:r>
              <w:t>AFFARI GENERALI E LEGALI</w:t>
            </w:r>
          </w:p>
        </w:tc>
        <w:tc>
          <w:tcPr>
            <w:tcW w:w="851" w:type="dxa"/>
          </w:tcPr>
          <w:p w:rsidR="001D5708" w:rsidRDefault="001D5708" w:rsidP="00214575">
            <w:r>
              <w:t>1</w:t>
            </w:r>
          </w:p>
        </w:tc>
        <w:tc>
          <w:tcPr>
            <w:tcW w:w="1889" w:type="dxa"/>
          </w:tcPr>
          <w:p w:rsidR="001D5708" w:rsidRDefault="001D5708" w:rsidP="00214575">
            <w:r>
              <w:t>-</w:t>
            </w:r>
          </w:p>
        </w:tc>
        <w:tc>
          <w:tcPr>
            <w:tcW w:w="520" w:type="dxa"/>
          </w:tcPr>
          <w:p w:rsidR="001D5708" w:rsidRDefault="001D5708" w:rsidP="00214575">
            <w:r>
              <w:t>6</w:t>
            </w:r>
          </w:p>
        </w:tc>
        <w:tc>
          <w:tcPr>
            <w:tcW w:w="567" w:type="dxa"/>
          </w:tcPr>
          <w:p w:rsidR="001D5708" w:rsidRDefault="001D5708" w:rsidP="00214575">
            <w:r>
              <w:t>5</w:t>
            </w:r>
          </w:p>
        </w:tc>
        <w:tc>
          <w:tcPr>
            <w:tcW w:w="567" w:type="dxa"/>
          </w:tcPr>
          <w:p w:rsidR="001D5708" w:rsidRDefault="001D5708" w:rsidP="00214575">
            <w:r>
              <w:t>8</w:t>
            </w:r>
          </w:p>
        </w:tc>
        <w:tc>
          <w:tcPr>
            <w:tcW w:w="284" w:type="dxa"/>
          </w:tcPr>
          <w:p w:rsidR="001D5708" w:rsidRDefault="001D5708" w:rsidP="00214575">
            <w:r>
              <w:t>-</w:t>
            </w:r>
          </w:p>
        </w:tc>
        <w:tc>
          <w:tcPr>
            <w:tcW w:w="1276" w:type="dxa"/>
          </w:tcPr>
          <w:p w:rsidR="001D5708" w:rsidRDefault="001D5708" w:rsidP="00214575"/>
        </w:tc>
      </w:tr>
      <w:tr w:rsidR="001D5708" w:rsidTr="00214575">
        <w:tc>
          <w:tcPr>
            <w:tcW w:w="3539" w:type="dxa"/>
          </w:tcPr>
          <w:p w:rsidR="001D5708" w:rsidRDefault="001D5708" w:rsidP="00214575">
            <w:r>
              <w:t xml:space="preserve">FINANZE – RAGIONERIA - </w:t>
            </w:r>
          </w:p>
        </w:tc>
        <w:tc>
          <w:tcPr>
            <w:tcW w:w="851" w:type="dxa"/>
          </w:tcPr>
          <w:p w:rsidR="001D5708" w:rsidRDefault="001D5708" w:rsidP="00214575">
            <w:r>
              <w:t>1</w:t>
            </w:r>
          </w:p>
        </w:tc>
        <w:tc>
          <w:tcPr>
            <w:tcW w:w="1889" w:type="dxa"/>
          </w:tcPr>
          <w:p w:rsidR="001D5708" w:rsidRDefault="001D5708" w:rsidP="00214575">
            <w:r>
              <w:t>-</w:t>
            </w:r>
          </w:p>
        </w:tc>
        <w:tc>
          <w:tcPr>
            <w:tcW w:w="520" w:type="dxa"/>
          </w:tcPr>
          <w:p w:rsidR="001D5708" w:rsidRDefault="001D5708" w:rsidP="00214575">
            <w:r>
              <w:t>-</w:t>
            </w:r>
          </w:p>
        </w:tc>
        <w:tc>
          <w:tcPr>
            <w:tcW w:w="567" w:type="dxa"/>
          </w:tcPr>
          <w:p w:rsidR="001D5708" w:rsidRDefault="001D5708" w:rsidP="00214575">
            <w:r>
              <w:t>1</w:t>
            </w:r>
          </w:p>
        </w:tc>
        <w:tc>
          <w:tcPr>
            <w:tcW w:w="567" w:type="dxa"/>
          </w:tcPr>
          <w:p w:rsidR="001D5708" w:rsidRDefault="001D5708" w:rsidP="00214575">
            <w:r>
              <w:t>4</w:t>
            </w:r>
          </w:p>
        </w:tc>
        <w:tc>
          <w:tcPr>
            <w:tcW w:w="284" w:type="dxa"/>
          </w:tcPr>
          <w:p w:rsidR="001D5708" w:rsidRDefault="001D5708" w:rsidP="00214575">
            <w:r>
              <w:t>-</w:t>
            </w:r>
          </w:p>
        </w:tc>
        <w:tc>
          <w:tcPr>
            <w:tcW w:w="1276" w:type="dxa"/>
          </w:tcPr>
          <w:p w:rsidR="001D5708" w:rsidRDefault="001D5708" w:rsidP="00214575"/>
        </w:tc>
      </w:tr>
      <w:tr w:rsidR="001D5708" w:rsidTr="00214575">
        <w:tc>
          <w:tcPr>
            <w:tcW w:w="3539" w:type="dxa"/>
          </w:tcPr>
          <w:p w:rsidR="001D5708" w:rsidRDefault="001D5708" w:rsidP="00214575">
            <w:r>
              <w:t xml:space="preserve">TRIBUTI - ATTIVITA’ PRODUTTIVE- </w:t>
            </w:r>
          </w:p>
        </w:tc>
        <w:tc>
          <w:tcPr>
            <w:tcW w:w="851" w:type="dxa"/>
          </w:tcPr>
          <w:p w:rsidR="001D5708" w:rsidRDefault="001D5708" w:rsidP="00214575">
            <w:r>
              <w:t>1</w:t>
            </w:r>
          </w:p>
        </w:tc>
        <w:tc>
          <w:tcPr>
            <w:tcW w:w="1889" w:type="dxa"/>
          </w:tcPr>
          <w:p w:rsidR="001D5708" w:rsidRDefault="001D5708" w:rsidP="00214575">
            <w:r>
              <w:t>-</w:t>
            </w:r>
          </w:p>
        </w:tc>
        <w:tc>
          <w:tcPr>
            <w:tcW w:w="520" w:type="dxa"/>
          </w:tcPr>
          <w:p w:rsidR="001D5708" w:rsidRDefault="001D5708" w:rsidP="00214575">
            <w:r>
              <w:t>1</w:t>
            </w:r>
          </w:p>
        </w:tc>
        <w:tc>
          <w:tcPr>
            <w:tcW w:w="567" w:type="dxa"/>
          </w:tcPr>
          <w:p w:rsidR="001D5708" w:rsidRDefault="001D5708" w:rsidP="00214575">
            <w:r>
              <w:t>1</w:t>
            </w:r>
          </w:p>
        </w:tc>
        <w:tc>
          <w:tcPr>
            <w:tcW w:w="567" w:type="dxa"/>
          </w:tcPr>
          <w:p w:rsidR="001D5708" w:rsidRDefault="001D5708" w:rsidP="00214575">
            <w:r>
              <w:t>3</w:t>
            </w:r>
          </w:p>
        </w:tc>
        <w:tc>
          <w:tcPr>
            <w:tcW w:w="284" w:type="dxa"/>
          </w:tcPr>
          <w:p w:rsidR="001D5708" w:rsidRDefault="001D5708" w:rsidP="00214575">
            <w:r>
              <w:t>-</w:t>
            </w:r>
          </w:p>
        </w:tc>
        <w:tc>
          <w:tcPr>
            <w:tcW w:w="1276" w:type="dxa"/>
          </w:tcPr>
          <w:p w:rsidR="001D5708" w:rsidRDefault="001D5708" w:rsidP="00214575"/>
        </w:tc>
      </w:tr>
      <w:tr w:rsidR="001D5708" w:rsidTr="00214575">
        <w:tc>
          <w:tcPr>
            <w:tcW w:w="3539" w:type="dxa"/>
          </w:tcPr>
          <w:p w:rsidR="001D5708" w:rsidRDefault="001D5708" w:rsidP="00214575">
            <w:r>
              <w:t>URBANISTICA – LAVORI PUBBLICI- AMBIENTE</w:t>
            </w:r>
          </w:p>
        </w:tc>
        <w:tc>
          <w:tcPr>
            <w:tcW w:w="851" w:type="dxa"/>
          </w:tcPr>
          <w:p w:rsidR="001D5708" w:rsidRDefault="001D5708" w:rsidP="00214575">
            <w:r>
              <w:t>1</w:t>
            </w:r>
          </w:p>
        </w:tc>
        <w:tc>
          <w:tcPr>
            <w:tcW w:w="1889" w:type="dxa"/>
          </w:tcPr>
          <w:p w:rsidR="001D5708" w:rsidRDefault="001D5708" w:rsidP="00214575">
            <w:r>
              <w:t>2</w:t>
            </w:r>
          </w:p>
        </w:tc>
        <w:tc>
          <w:tcPr>
            <w:tcW w:w="520" w:type="dxa"/>
          </w:tcPr>
          <w:p w:rsidR="001D5708" w:rsidRDefault="001D5708" w:rsidP="00214575">
            <w:r>
              <w:t>6</w:t>
            </w:r>
          </w:p>
        </w:tc>
        <w:tc>
          <w:tcPr>
            <w:tcW w:w="567" w:type="dxa"/>
          </w:tcPr>
          <w:p w:rsidR="001D5708" w:rsidRDefault="001D5708" w:rsidP="00214575">
            <w:r>
              <w:t>4</w:t>
            </w:r>
          </w:p>
        </w:tc>
        <w:tc>
          <w:tcPr>
            <w:tcW w:w="567" w:type="dxa"/>
          </w:tcPr>
          <w:p w:rsidR="001D5708" w:rsidRDefault="001D5708" w:rsidP="00214575">
            <w:r>
              <w:t>2</w:t>
            </w:r>
          </w:p>
        </w:tc>
        <w:tc>
          <w:tcPr>
            <w:tcW w:w="284" w:type="dxa"/>
          </w:tcPr>
          <w:p w:rsidR="001D5708" w:rsidRDefault="001D5708" w:rsidP="00214575">
            <w:r>
              <w:t>2</w:t>
            </w:r>
          </w:p>
        </w:tc>
        <w:tc>
          <w:tcPr>
            <w:tcW w:w="1276" w:type="dxa"/>
          </w:tcPr>
          <w:p w:rsidR="001D5708" w:rsidRDefault="001D5708" w:rsidP="00214575"/>
        </w:tc>
      </w:tr>
      <w:tr w:rsidR="001D5708" w:rsidTr="00214575">
        <w:tc>
          <w:tcPr>
            <w:tcW w:w="3539" w:type="dxa"/>
          </w:tcPr>
          <w:p w:rsidR="001D5708" w:rsidRDefault="001D5708" w:rsidP="00214575">
            <w:r>
              <w:t>POLIZIA LOCALE</w:t>
            </w:r>
          </w:p>
        </w:tc>
        <w:tc>
          <w:tcPr>
            <w:tcW w:w="851" w:type="dxa"/>
          </w:tcPr>
          <w:p w:rsidR="001D5708" w:rsidRDefault="001D5708" w:rsidP="00214575">
            <w:r>
              <w:t>1</w:t>
            </w:r>
          </w:p>
        </w:tc>
        <w:tc>
          <w:tcPr>
            <w:tcW w:w="1889" w:type="dxa"/>
          </w:tcPr>
          <w:p w:rsidR="001D5708" w:rsidRDefault="001D5708" w:rsidP="00214575">
            <w:r>
              <w:t>-</w:t>
            </w:r>
          </w:p>
        </w:tc>
        <w:tc>
          <w:tcPr>
            <w:tcW w:w="520" w:type="dxa"/>
          </w:tcPr>
          <w:p w:rsidR="001D5708" w:rsidRDefault="001D5708" w:rsidP="00214575">
            <w:r>
              <w:t>3</w:t>
            </w:r>
          </w:p>
        </w:tc>
        <w:tc>
          <w:tcPr>
            <w:tcW w:w="567" w:type="dxa"/>
          </w:tcPr>
          <w:p w:rsidR="001D5708" w:rsidRDefault="001D5708" w:rsidP="00214575">
            <w:r>
              <w:t>2</w:t>
            </w:r>
          </w:p>
        </w:tc>
        <w:tc>
          <w:tcPr>
            <w:tcW w:w="567" w:type="dxa"/>
          </w:tcPr>
          <w:p w:rsidR="001D5708" w:rsidRPr="00BD70E6" w:rsidRDefault="001D5708" w:rsidP="00214575">
            <w:r>
              <w:t>19</w:t>
            </w:r>
          </w:p>
        </w:tc>
        <w:tc>
          <w:tcPr>
            <w:tcW w:w="284" w:type="dxa"/>
          </w:tcPr>
          <w:p w:rsidR="001D5708" w:rsidRDefault="001D5708" w:rsidP="00214575">
            <w:r>
              <w:t>-</w:t>
            </w:r>
          </w:p>
        </w:tc>
        <w:tc>
          <w:tcPr>
            <w:tcW w:w="1276" w:type="dxa"/>
          </w:tcPr>
          <w:p w:rsidR="001D5708" w:rsidRDefault="001D5708" w:rsidP="00214575"/>
        </w:tc>
      </w:tr>
      <w:tr w:rsidR="001D5708" w:rsidTr="00214575">
        <w:tc>
          <w:tcPr>
            <w:tcW w:w="3539" w:type="dxa"/>
          </w:tcPr>
          <w:p w:rsidR="001D5708" w:rsidRDefault="001D5708" w:rsidP="00214575">
            <w:r>
              <w:t>SERVIZI SOCIALI-SPORT-CULTURA-P.I</w:t>
            </w:r>
          </w:p>
        </w:tc>
        <w:tc>
          <w:tcPr>
            <w:tcW w:w="851" w:type="dxa"/>
          </w:tcPr>
          <w:p w:rsidR="001D5708" w:rsidRDefault="001D5708" w:rsidP="00214575">
            <w:r>
              <w:t>1</w:t>
            </w:r>
          </w:p>
        </w:tc>
        <w:tc>
          <w:tcPr>
            <w:tcW w:w="1889" w:type="dxa"/>
          </w:tcPr>
          <w:p w:rsidR="001D5708" w:rsidRDefault="001D5708" w:rsidP="00214575">
            <w:r>
              <w:t>4</w:t>
            </w:r>
          </w:p>
        </w:tc>
        <w:tc>
          <w:tcPr>
            <w:tcW w:w="520" w:type="dxa"/>
          </w:tcPr>
          <w:p w:rsidR="001D5708" w:rsidRDefault="001D5708" w:rsidP="00214575">
            <w:r>
              <w:t>2</w:t>
            </w:r>
          </w:p>
        </w:tc>
        <w:tc>
          <w:tcPr>
            <w:tcW w:w="567" w:type="dxa"/>
          </w:tcPr>
          <w:p w:rsidR="001D5708" w:rsidRDefault="001D5708" w:rsidP="00214575">
            <w:r>
              <w:t>2</w:t>
            </w:r>
          </w:p>
        </w:tc>
        <w:tc>
          <w:tcPr>
            <w:tcW w:w="567" w:type="dxa"/>
          </w:tcPr>
          <w:p w:rsidR="001D5708" w:rsidRDefault="001D5708" w:rsidP="00214575">
            <w:r>
              <w:t>3</w:t>
            </w:r>
          </w:p>
        </w:tc>
        <w:tc>
          <w:tcPr>
            <w:tcW w:w="284" w:type="dxa"/>
          </w:tcPr>
          <w:p w:rsidR="001D5708" w:rsidRDefault="001D5708" w:rsidP="00214575">
            <w:r>
              <w:t>4</w:t>
            </w:r>
          </w:p>
        </w:tc>
        <w:tc>
          <w:tcPr>
            <w:tcW w:w="1276" w:type="dxa"/>
          </w:tcPr>
          <w:p w:rsidR="001D5708" w:rsidRDefault="001D5708" w:rsidP="00214575"/>
        </w:tc>
      </w:tr>
      <w:tr w:rsidR="001D5708" w:rsidTr="00214575">
        <w:tc>
          <w:tcPr>
            <w:tcW w:w="3539" w:type="dxa"/>
          </w:tcPr>
          <w:p w:rsidR="001D5708" w:rsidRDefault="001D5708" w:rsidP="00214575">
            <w:r>
              <w:t>TOTALE</w:t>
            </w:r>
          </w:p>
        </w:tc>
        <w:tc>
          <w:tcPr>
            <w:tcW w:w="851" w:type="dxa"/>
          </w:tcPr>
          <w:p w:rsidR="001D5708" w:rsidRDefault="001D5708" w:rsidP="00214575">
            <w:r>
              <w:t>6</w:t>
            </w:r>
          </w:p>
        </w:tc>
        <w:tc>
          <w:tcPr>
            <w:tcW w:w="1889" w:type="dxa"/>
          </w:tcPr>
          <w:p w:rsidR="001D5708" w:rsidRDefault="001D5708" w:rsidP="00214575"/>
        </w:tc>
        <w:tc>
          <w:tcPr>
            <w:tcW w:w="520" w:type="dxa"/>
          </w:tcPr>
          <w:p w:rsidR="001D5708" w:rsidRDefault="001D5708" w:rsidP="00214575">
            <w:r>
              <w:t>18</w:t>
            </w:r>
          </w:p>
        </w:tc>
        <w:tc>
          <w:tcPr>
            <w:tcW w:w="567" w:type="dxa"/>
          </w:tcPr>
          <w:p w:rsidR="001D5708" w:rsidRDefault="001D5708" w:rsidP="00214575">
            <w:r>
              <w:t>15</w:t>
            </w:r>
          </w:p>
        </w:tc>
        <w:tc>
          <w:tcPr>
            <w:tcW w:w="567" w:type="dxa"/>
          </w:tcPr>
          <w:p w:rsidR="001D5708" w:rsidRDefault="001D5708" w:rsidP="00214575">
            <w:r>
              <w:t>39</w:t>
            </w:r>
          </w:p>
        </w:tc>
        <w:tc>
          <w:tcPr>
            <w:tcW w:w="284" w:type="dxa"/>
          </w:tcPr>
          <w:p w:rsidR="001D5708" w:rsidRDefault="001D5708" w:rsidP="00214575">
            <w:r>
              <w:t>6</w:t>
            </w:r>
          </w:p>
        </w:tc>
        <w:tc>
          <w:tcPr>
            <w:tcW w:w="1276" w:type="dxa"/>
          </w:tcPr>
          <w:p w:rsidR="001D5708" w:rsidRDefault="001D5708" w:rsidP="00214575"/>
        </w:tc>
      </w:tr>
    </w:tbl>
    <w:p w:rsidR="001D5708" w:rsidRDefault="001D5708" w:rsidP="001D5708"/>
    <w:p w:rsidR="001D5708" w:rsidRPr="004A567D" w:rsidRDefault="001D5708" w:rsidP="001D5708">
      <w:pPr>
        <w:jc w:val="both"/>
        <w:rPr>
          <w:sz w:val="24"/>
          <w:szCs w:val="24"/>
        </w:rPr>
      </w:pPr>
      <w:r w:rsidRPr="004A567D">
        <w:rPr>
          <w:sz w:val="24"/>
          <w:szCs w:val="24"/>
        </w:rPr>
        <w:t xml:space="preserve">Per tracciare un quadro della situazione finanziaria dell’Ente, si è ritenuto utile porre a confronto </w:t>
      </w:r>
      <w:r>
        <w:rPr>
          <w:sz w:val="24"/>
          <w:szCs w:val="24"/>
        </w:rPr>
        <w:t>gli ultimi rendiconti di gestione</w:t>
      </w:r>
      <w:r w:rsidRPr="004A567D">
        <w:rPr>
          <w:sz w:val="24"/>
          <w:szCs w:val="24"/>
        </w:rPr>
        <w:t xml:space="preserve"> (anni 201</w:t>
      </w:r>
      <w:r>
        <w:rPr>
          <w:sz w:val="24"/>
          <w:szCs w:val="24"/>
        </w:rPr>
        <w:t>5</w:t>
      </w:r>
      <w:r w:rsidRPr="004A567D">
        <w:rPr>
          <w:sz w:val="24"/>
          <w:szCs w:val="24"/>
        </w:rPr>
        <w:t xml:space="preserve"> e 201</w:t>
      </w:r>
      <w:r>
        <w:rPr>
          <w:sz w:val="24"/>
          <w:szCs w:val="24"/>
        </w:rPr>
        <w:t>6</w:t>
      </w:r>
      <w:r w:rsidRPr="004A567D">
        <w:rPr>
          <w:sz w:val="24"/>
          <w:szCs w:val="24"/>
        </w:rPr>
        <w:t>).</w:t>
      </w:r>
    </w:p>
    <w:p w:rsidR="001D5708" w:rsidRPr="004A567D" w:rsidRDefault="001D5708" w:rsidP="001D5708">
      <w:pPr>
        <w:jc w:val="both"/>
        <w:rPr>
          <w:sz w:val="24"/>
          <w:szCs w:val="24"/>
        </w:rPr>
      </w:pPr>
      <w:r w:rsidRPr="004A567D">
        <w:rPr>
          <w:sz w:val="24"/>
          <w:szCs w:val="24"/>
        </w:rPr>
        <w:t>Si precisa che, sia nel corso dell’esercizio finanziario 201</w:t>
      </w:r>
      <w:r>
        <w:rPr>
          <w:sz w:val="24"/>
          <w:szCs w:val="24"/>
        </w:rPr>
        <w:t>5</w:t>
      </w:r>
      <w:r w:rsidRPr="004A567D">
        <w:rPr>
          <w:sz w:val="24"/>
          <w:szCs w:val="24"/>
        </w:rPr>
        <w:t xml:space="preserve"> che</w:t>
      </w:r>
      <w:r>
        <w:rPr>
          <w:sz w:val="24"/>
          <w:szCs w:val="24"/>
        </w:rPr>
        <w:t xml:space="preserve"> in quello del </w:t>
      </w:r>
      <w:r w:rsidRPr="004A567D">
        <w:rPr>
          <w:sz w:val="24"/>
          <w:szCs w:val="24"/>
        </w:rPr>
        <w:t xml:space="preserve"> 201</w:t>
      </w:r>
      <w:r>
        <w:rPr>
          <w:sz w:val="24"/>
          <w:szCs w:val="24"/>
        </w:rPr>
        <w:t>6</w:t>
      </w:r>
      <w:r w:rsidRPr="004A567D">
        <w:rPr>
          <w:sz w:val="24"/>
          <w:szCs w:val="24"/>
        </w:rPr>
        <w:t>,</w:t>
      </w:r>
      <w:r>
        <w:rPr>
          <w:sz w:val="24"/>
          <w:szCs w:val="24"/>
        </w:rPr>
        <w:t xml:space="preserve"> dalla documentazione agli atti del competente ufficio risulta che</w:t>
      </w:r>
      <w:r w:rsidRPr="004A567D">
        <w:rPr>
          <w:sz w:val="24"/>
          <w:szCs w:val="24"/>
        </w:rPr>
        <w:t xml:space="preserve"> l’Ente ha rispettato il Patto di Stabilità interno e non è risultato – alla verifica di parametri finanziari di riferimento – in condizione di strutturale </w:t>
      </w:r>
      <w:proofErr w:type="spellStart"/>
      <w:r w:rsidRPr="004A567D">
        <w:rPr>
          <w:sz w:val="24"/>
          <w:szCs w:val="24"/>
        </w:rPr>
        <w:t>deficitarietà</w:t>
      </w:r>
      <w:proofErr w:type="spellEnd"/>
      <w:r w:rsidRPr="004A567D">
        <w:rPr>
          <w:sz w:val="24"/>
          <w:szCs w:val="24"/>
        </w:rPr>
        <w:t>.</w:t>
      </w:r>
    </w:p>
    <w:p w:rsidR="001D5708" w:rsidRDefault="001D5708" w:rsidP="001D5708"/>
    <w:p w:rsidR="001D5708" w:rsidRPr="00AD6E6B" w:rsidRDefault="001D5708" w:rsidP="001D5708">
      <w:pPr>
        <w:rPr>
          <w:b/>
        </w:rPr>
      </w:pPr>
      <w:r w:rsidRPr="00AD6E6B">
        <w:rPr>
          <w:b/>
        </w:rPr>
        <w:t>RIEPILOGO SITUAZIONE ECONOMICA</w:t>
      </w:r>
    </w:p>
    <w:tbl>
      <w:tblPr>
        <w:tblStyle w:val="Grigliatabella"/>
        <w:tblW w:w="0" w:type="auto"/>
        <w:tblLook w:val="04A0" w:firstRow="1" w:lastRow="0" w:firstColumn="1" w:lastColumn="0" w:noHBand="0" w:noVBand="1"/>
      </w:tblPr>
      <w:tblGrid>
        <w:gridCol w:w="3160"/>
        <w:gridCol w:w="2867"/>
        <w:gridCol w:w="3034"/>
      </w:tblGrid>
      <w:tr w:rsidR="001D5708" w:rsidTr="00214575">
        <w:tc>
          <w:tcPr>
            <w:tcW w:w="3397" w:type="dxa"/>
          </w:tcPr>
          <w:p w:rsidR="001D5708" w:rsidRDefault="001D5708" w:rsidP="00214575"/>
          <w:p w:rsidR="001D5708" w:rsidRPr="00AD6E6B" w:rsidRDefault="001D5708" w:rsidP="00214575">
            <w:pPr>
              <w:jc w:val="center"/>
              <w:rPr>
                <w:b/>
              </w:rPr>
            </w:pPr>
            <w:r w:rsidRPr="00AD6E6B">
              <w:rPr>
                <w:b/>
              </w:rPr>
              <w:t>ENTRATE</w:t>
            </w:r>
          </w:p>
        </w:tc>
        <w:tc>
          <w:tcPr>
            <w:tcW w:w="3021" w:type="dxa"/>
          </w:tcPr>
          <w:p w:rsidR="001D5708" w:rsidRPr="00AD6E6B" w:rsidRDefault="001D5708" w:rsidP="00214575">
            <w:pPr>
              <w:rPr>
                <w:b/>
              </w:rPr>
            </w:pPr>
          </w:p>
          <w:p w:rsidR="001D5708" w:rsidRPr="00AD6E6B" w:rsidRDefault="001D5708" w:rsidP="00214575">
            <w:pPr>
              <w:jc w:val="center"/>
              <w:rPr>
                <w:b/>
              </w:rPr>
            </w:pPr>
            <w:r>
              <w:rPr>
                <w:b/>
              </w:rPr>
              <w:t>CONTO CONSUNTIVO 2015</w:t>
            </w:r>
          </w:p>
        </w:tc>
        <w:tc>
          <w:tcPr>
            <w:tcW w:w="3210" w:type="dxa"/>
          </w:tcPr>
          <w:p w:rsidR="001D5708" w:rsidRPr="00AD6E6B" w:rsidRDefault="001D5708" w:rsidP="00214575">
            <w:pPr>
              <w:rPr>
                <w:b/>
              </w:rPr>
            </w:pPr>
          </w:p>
          <w:p w:rsidR="001D5708" w:rsidRPr="00AD6E6B" w:rsidRDefault="001D5708" w:rsidP="00214575">
            <w:pPr>
              <w:jc w:val="center"/>
              <w:rPr>
                <w:b/>
              </w:rPr>
            </w:pPr>
            <w:r>
              <w:rPr>
                <w:b/>
              </w:rPr>
              <w:t>CONTO CONSUNTIVO 2016</w:t>
            </w:r>
          </w:p>
        </w:tc>
      </w:tr>
      <w:tr w:rsidR="001D5708" w:rsidTr="00214575">
        <w:tc>
          <w:tcPr>
            <w:tcW w:w="3397" w:type="dxa"/>
          </w:tcPr>
          <w:p w:rsidR="001D5708" w:rsidRDefault="001D5708" w:rsidP="00214575">
            <w:pPr>
              <w:jc w:val="center"/>
            </w:pPr>
            <w:r>
              <w:t>TIPOLOGIA</w:t>
            </w:r>
          </w:p>
        </w:tc>
        <w:tc>
          <w:tcPr>
            <w:tcW w:w="3021" w:type="dxa"/>
          </w:tcPr>
          <w:p w:rsidR="001D5708" w:rsidRDefault="001D5708" w:rsidP="00214575">
            <w:pPr>
              <w:jc w:val="center"/>
            </w:pPr>
            <w:r>
              <w:t>ACCERTAMENTI</w:t>
            </w:r>
          </w:p>
        </w:tc>
        <w:tc>
          <w:tcPr>
            <w:tcW w:w="3210" w:type="dxa"/>
          </w:tcPr>
          <w:p w:rsidR="001D5708" w:rsidRDefault="001D5708" w:rsidP="00214575">
            <w:pPr>
              <w:jc w:val="center"/>
            </w:pPr>
            <w:r>
              <w:t>ACCERTAMENTI</w:t>
            </w:r>
          </w:p>
        </w:tc>
      </w:tr>
      <w:tr w:rsidR="001D5708" w:rsidTr="00214575">
        <w:tc>
          <w:tcPr>
            <w:tcW w:w="3397" w:type="dxa"/>
          </w:tcPr>
          <w:p w:rsidR="001D5708" w:rsidRDefault="001D5708" w:rsidP="00214575">
            <w:r>
              <w:t>Tributarie</w:t>
            </w:r>
          </w:p>
        </w:tc>
        <w:tc>
          <w:tcPr>
            <w:tcW w:w="3021" w:type="dxa"/>
          </w:tcPr>
          <w:p w:rsidR="001D5708" w:rsidRDefault="001D5708" w:rsidP="00214575">
            <w:pPr>
              <w:jc w:val="right"/>
            </w:pPr>
            <w:r>
              <w:t>6.369.908,34</w:t>
            </w:r>
          </w:p>
        </w:tc>
        <w:tc>
          <w:tcPr>
            <w:tcW w:w="3210" w:type="dxa"/>
          </w:tcPr>
          <w:p w:rsidR="001D5708" w:rsidRDefault="001D5708" w:rsidP="00214575">
            <w:pPr>
              <w:jc w:val="right"/>
            </w:pPr>
            <w:r>
              <w:t>13.726.490,33</w:t>
            </w:r>
          </w:p>
        </w:tc>
      </w:tr>
      <w:tr w:rsidR="001D5708" w:rsidTr="00214575">
        <w:tc>
          <w:tcPr>
            <w:tcW w:w="3397" w:type="dxa"/>
          </w:tcPr>
          <w:p w:rsidR="001D5708" w:rsidRDefault="001D5708" w:rsidP="00214575">
            <w:r>
              <w:t>Trasferimenti</w:t>
            </w:r>
          </w:p>
        </w:tc>
        <w:tc>
          <w:tcPr>
            <w:tcW w:w="3021" w:type="dxa"/>
          </w:tcPr>
          <w:p w:rsidR="001D5708" w:rsidRDefault="001D5708" w:rsidP="00214575">
            <w:pPr>
              <w:jc w:val="right"/>
            </w:pPr>
            <w:r>
              <w:t>7.965.111,83</w:t>
            </w:r>
          </w:p>
        </w:tc>
        <w:tc>
          <w:tcPr>
            <w:tcW w:w="3210" w:type="dxa"/>
          </w:tcPr>
          <w:p w:rsidR="001D5708" w:rsidRDefault="001D5708" w:rsidP="00214575">
            <w:pPr>
              <w:jc w:val="right"/>
            </w:pPr>
            <w:r>
              <w:t>756.354,08</w:t>
            </w:r>
          </w:p>
        </w:tc>
      </w:tr>
      <w:tr w:rsidR="001D5708" w:rsidTr="00214575">
        <w:tc>
          <w:tcPr>
            <w:tcW w:w="3397" w:type="dxa"/>
          </w:tcPr>
          <w:p w:rsidR="001D5708" w:rsidRDefault="001D5708" w:rsidP="00214575">
            <w:proofErr w:type="spellStart"/>
            <w:r>
              <w:t>Extratributarie</w:t>
            </w:r>
            <w:proofErr w:type="spellEnd"/>
          </w:p>
        </w:tc>
        <w:tc>
          <w:tcPr>
            <w:tcW w:w="3021" w:type="dxa"/>
          </w:tcPr>
          <w:p w:rsidR="001D5708" w:rsidRDefault="001D5708" w:rsidP="00214575">
            <w:pPr>
              <w:jc w:val="right"/>
            </w:pPr>
            <w:r>
              <w:t>2.555.626,49</w:t>
            </w:r>
          </w:p>
        </w:tc>
        <w:tc>
          <w:tcPr>
            <w:tcW w:w="3210" w:type="dxa"/>
          </w:tcPr>
          <w:p w:rsidR="001D5708" w:rsidRDefault="001D5708" w:rsidP="00214575">
            <w:pPr>
              <w:jc w:val="right"/>
            </w:pPr>
            <w:r>
              <w:t>4.471.168,71</w:t>
            </w:r>
          </w:p>
        </w:tc>
      </w:tr>
      <w:tr w:rsidR="001D5708" w:rsidTr="00214575">
        <w:tc>
          <w:tcPr>
            <w:tcW w:w="3397" w:type="dxa"/>
          </w:tcPr>
          <w:p w:rsidR="001D5708" w:rsidRDefault="001D5708" w:rsidP="00214575">
            <w:r>
              <w:t>Avanzo applicato a spese correnti</w:t>
            </w:r>
          </w:p>
        </w:tc>
        <w:tc>
          <w:tcPr>
            <w:tcW w:w="3021" w:type="dxa"/>
          </w:tcPr>
          <w:p w:rsidR="001D5708" w:rsidRDefault="001D5708" w:rsidP="00214575"/>
        </w:tc>
        <w:tc>
          <w:tcPr>
            <w:tcW w:w="3210" w:type="dxa"/>
          </w:tcPr>
          <w:p w:rsidR="001D5708" w:rsidRDefault="001D5708" w:rsidP="00214575"/>
        </w:tc>
      </w:tr>
      <w:tr w:rsidR="001D5708" w:rsidTr="00214575">
        <w:tc>
          <w:tcPr>
            <w:tcW w:w="3397" w:type="dxa"/>
          </w:tcPr>
          <w:p w:rsidR="001D5708" w:rsidRPr="00AD6E6B" w:rsidRDefault="001D5708" w:rsidP="00214575">
            <w:pPr>
              <w:jc w:val="right"/>
              <w:rPr>
                <w:b/>
              </w:rPr>
            </w:pPr>
            <w:r w:rsidRPr="00AD6E6B">
              <w:rPr>
                <w:b/>
              </w:rPr>
              <w:t>TOTALE</w:t>
            </w:r>
          </w:p>
        </w:tc>
        <w:tc>
          <w:tcPr>
            <w:tcW w:w="3021" w:type="dxa"/>
          </w:tcPr>
          <w:p w:rsidR="001D5708" w:rsidRDefault="001D5708" w:rsidP="00214575">
            <w:pPr>
              <w:jc w:val="right"/>
            </w:pPr>
            <w:r>
              <w:t>16.890.646,66</w:t>
            </w:r>
          </w:p>
        </w:tc>
        <w:tc>
          <w:tcPr>
            <w:tcW w:w="3210" w:type="dxa"/>
          </w:tcPr>
          <w:p w:rsidR="001D5708" w:rsidRDefault="001D5708" w:rsidP="00214575">
            <w:pPr>
              <w:jc w:val="right"/>
            </w:pPr>
            <w:r>
              <w:t>18.954.013,12</w:t>
            </w:r>
          </w:p>
        </w:tc>
      </w:tr>
      <w:tr w:rsidR="001D5708" w:rsidTr="00214575">
        <w:tc>
          <w:tcPr>
            <w:tcW w:w="3397" w:type="dxa"/>
          </w:tcPr>
          <w:p w:rsidR="001D5708" w:rsidRPr="00AD6E6B" w:rsidRDefault="001D5708" w:rsidP="00214575">
            <w:pPr>
              <w:jc w:val="center"/>
              <w:rPr>
                <w:b/>
              </w:rPr>
            </w:pPr>
          </w:p>
        </w:tc>
        <w:tc>
          <w:tcPr>
            <w:tcW w:w="3021" w:type="dxa"/>
          </w:tcPr>
          <w:p w:rsidR="001D5708" w:rsidRDefault="001D5708" w:rsidP="00214575">
            <w:pPr>
              <w:jc w:val="right"/>
            </w:pPr>
          </w:p>
        </w:tc>
        <w:tc>
          <w:tcPr>
            <w:tcW w:w="3210" w:type="dxa"/>
          </w:tcPr>
          <w:p w:rsidR="001D5708" w:rsidRDefault="001D5708" w:rsidP="00214575">
            <w:pPr>
              <w:jc w:val="right"/>
            </w:pPr>
          </w:p>
        </w:tc>
      </w:tr>
    </w:tbl>
    <w:p w:rsidR="001D5708" w:rsidRDefault="001D5708" w:rsidP="001D5708">
      <w:r>
        <w:rPr>
          <w:noProof/>
        </w:rPr>
        <w:lastRenderedPageBreak/>
        <w:drawing>
          <wp:inline distT="0" distB="0" distL="0" distR="0" wp14:anchorId="5690014D" wp14:editId="6D8EC5C1">
            <wp:extent cx="6019800" cy="2619375"/>
            <wp:effectExtent l="19050" t="0" r="19050" b="0"/>
            <wp:docPr id="9" name="Grafico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E0F724-683A-47E6-BDD9-8274E8A4B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708" w:rsidRDefault="001D5708" w:rsidP="001D5708">
      <w:r>
        <w:rPr>
          <w:noProof/>
        </w:rPr>
        <w:drawing>
          <wp:inline distT="0" distB="0" distL="0" distR="0" wp14:anchorId="194574B4" wp14:editId="189ACCF9">
            <wp:extent cx="5981700" cy="2743200"/>
            <wp:effectExtent l="19050" t="0" r="19050" b="0"/>
            <wp:docPr id="3" name="Grafico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C51C7C-3925-432A-8DAA-56E83BF7E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5708" w:rsidRDefault="001D5708" w:rsidP="001D5708"/>
    <w:tbl>
      <w:tblPr>
        <w:tblStyle w:val="Grigliatabella"/>
        <w:tblW w:w="0" w:type="auto"/>
        <w:tblLook w:val="04A0" w:firstRow="1" w:lastRow="0" w:firstColumn="1" w:lastColumn="0" w:noHBand="0" w:noVBand="1"/>
      </w:tblPr>
      <w:tblGrid>
        <w:gridCol w:w="3000"/>
        <w:gridCol w:w="3030"/>
        <w:gridCol w:w="3031"/>
      </w:tblGrid>
      <w:tr w:rsidR="001D5708" w:rsidTr="00214575">
        <w:tc>
          <w:tcPr>
            <w:tcW w:w="3209" w:type="dxa"/>
          </w:tcPr>
          <w:p w:rsidR="001D5708" w:rsidRPr="00AD6E6B" w:rsidRDefault="001D5708" w:rsidP="00214575">
            <w:pPr>
              <w:jc w:val="center"/>
              <w:rPr>
                <w:b/>
              </w:rPr>
            </w:pPr>
            <w:r w:rsidRPr="00AD6E6B">
              <w:rPr>
                <w:b/>
              </w:rPr>
              <w:t>USCITE</w:t>
            </w:r>
          </w:p>
        </w:tc>
        <w:tc>
          <w:tcPr>
            <w:tcW w:w="3209" w:type="dxa"/>
          </w:tcPr>
          <w:p w:rsidR="001D5708" w:rsidRPr="00AD6E6B" w:rsidRDefault="001D5708" w:rsidP="00214575">
            <w:pPr>
              <w:jc w:val="center"/>
              <w:rPr>
                <w:b/>
              </w:rPr>
            </w:pPr>
            <w:r>
              <w:rPr>
                <w:b/>
              </w:rPr>
              <w:t>CONTO CONSUNTIVO 2015</w:t>
            </w:r>
          </w:p>
        </w:tc>
        <w:tc>
          <w:tcPr>
            <w:tcW w:w="3210" w:type="dxa"/>
          </w:tcPr>
          <w:p w:rsidR="001D5708" w:rsidRPr="00AD6E6B" w:rsidRDefault="001D5708" w:rsidP="00214575">
            <w:pPr>
              <w:jc w:val="center"/>
              <w:rPr>
                <w:b/>
              </w:rPr>
            </w:pPr>
            <w:r>
              <w:rPr>
                <w:b/>
              </w:rPr>
              <w:t>CONTO CONSUNTIVO 2016</w:t>
            </w:r>
          </w:p>
        </w:tc>
      </w:tr>
      <w:tr w:rsidR="001D5708" w:rsidTr="00214575">
        <w:tc>
          <w:tcPr>
            <w:tcW w:w="3209" w:type="dxa"/>
          </w:tcPr>
          <w:p w:rsidR="001D5708" w:rsidRDefault="001D5708" w:rsidP="00214575">
            <w:pPr>
              <w:jc w:val="center"/>
            </w:pPr>
            <w:r>
              <w:t>TIPOLOGIA</w:t>
            </w:r>
          </w:p>
        </w:tc>
        <w:tc>
          <w:tcPr>
            <w:tcW w:w="3209" w:type="dxa"/>
          </w:tcPr>
          <w:p w:rsidR="001D5708" w:rsidRDefault="001D5708" w:rsidP="00214575">
            <w:pPr>
              <w:jc w:val="center"/>
            </w:pPr>
            <w:r>
              <w:t>IMPEGNI</w:t>
            </w:r>
          </w:p>
        </w:tc>
        <w:tc>
          <w:tcPr>
            <w:tcW w:w="3210" w:type="dxa"/>
          </w:tcPr>
          <w:p w:rsidR="001D5708" w:rsidRDefault="001D5708" w:rsidP="00214575">
            <w:pPr>
              <w:jc w:val="center"/>
            </w:pPr>
            <w:r>
              <w:t>IMPEGNI</w:t>
            </w:r>
          </w:p>
        </w:tc>
      </w:tr>
      <w:tr w:rsidR="001D5708" w:rsidTr="00214575">
        <w:tc>
          <w:tcPr>
            <w:tcW w:w="3209" w:type="dxa"/>
          </w:tcPr>
          <w:p w:rsidR="001D5708" w:rsidRDefault="001D5708" w:rsidP="00214575">
            <w:r>
              <w:t>Spese correnti</w:t>
            </w:r>
          </w:p>
        </w:tc>
        <w:tc>
          <w:tcPr>
            <w:tcW w:w="3209" w:type="dxa"/>
          </w:tcPr>
          <w:p w:rsidR="001D5708" w:rsidRDefault="001D5708" w:rsidP="00214575">
            <w:pPr>
              <w:jc w:val="right"/>
            </w:pPr>
            <w:r>
              <w:t>29.690.045,95</w:t>
            </w:r>
          </w:p>
        </w:tc>
        <w:tc>
          <w:tcPr>
            <w:tcW w:w="3210" w:type="dxa"/>
          </w:tcPr>
          <w:p w:rsidR="001D5708" w:rsidRDefault="001D5708" w:rsidP="00214575">
            <w:pPr>
              <w:jc w:val="right"/>
            </w:pPr>
            <w:r>
              <w:t>22.050.761,64</w:t>
            </w:r>
          </w:p>
        </w:tc>
      </w:tr>
      <w:tr w:rsidR="001D5708" w:rsidTr="00214575">
        <w:tc>
          <w:tcPr>
            <w:tcW w:w="3209" w:type="dxa"/>
          </w:tcPr>
          <w:p w:rsidR="001D5708" w:rsidRDefault="001D5708" w:rsidP="00214575">
            <w:r>
              <w:t>Rimborso mutui</w:t>
            </w:r>
          </w:p>
        </w:tc>
        <w:tc>
          <w:tcPr>
            <w:tcW w:w="3209" w:type="dxa"/>
          </w:tcPr>
          <w:p w:rsidR="001D5708" w:rsidRDefault="001D5708" w:rsidP="00214575">
            <w:pPr>
              <w:jc w:val="right"/>
            </w:pPr>
            <w:r>
              <w:t>835.989,80</w:t>
            </w:r>
          </w:p>
        </w:tc>
        <w:tc>
          <w:tcPr>
            <w:tcW w:w="3210" w:type="dxa"/>
          </w:tcPr>
          <w:p w:rsidR="001D5708" w:rsidRDefault="001D5708" w:rsidP="00214575">
            <w:pPr>
              <w:jc w:val="right"/>
            </w:pPr>
            <w:r>
              <w:t>1.305.860,84</w:t>
            </w:r>
          </w:p>
        </w:tc>
      </w:tr>
      <w:tr w:rsidR="001D5708" w:rsidTr="00214575">
        <w:tc>
          <w:tcPr>
            <w:tcW w:w="3209" w:type="dxa"/>
          </w:tcPr>
          <w:p w:rsidR="001D5708" w:rsidRPr="00AD6E6B" w:rsidRDefault="001D5708" w:rsidP="00214575">
            <w:pPr>
              <w:jc w:val="right"/>
              <w:rPr>
                <w:b/>
              </w:rPr>
            </w:pPr>
            <w:r w:rsidRPr="00AD6E6B">
              <w:rPr>
                <w:b/>
              </w:rPr>
              <w:t>TOTALE</w:t>
            </w:r>
          </w:p>
        </w:tc>
        <w:tc>
          <w:tcPr>
            <w:tcW w:w="3209" w:type="dxa"/>
          </w:tcPr>
          <w:p w:rsidR="001D5708" w:rsidRDefault="001D5708" w:rsidP="00214575">
            <w:pPr>
              <w:jc w:val="right"/>
            </w:pPr>
            <w:r>
              <w:t>30.526.035,75</w:t>
            </w:r>
          </w:p>
        </w:tc>
        <w:tc>
          <w:tcPr>
            <w:tcW w:w="3210" w:type="dxa"/>
          </w:tcPr>
          <w:p w:rsidR="001D5708" w:rsidRDefault="001D5708" w:rsidP="00214575">
            <w:pPr>
              <w:jc w:val="right"/>
            </w:pPr>
            <w:r>
              <w:t>23.356.622,48</w:t>
            </w:r>
          </w:p>
        </w:tc>
      </w:tr>
    </w:tbl>
    <w:p w:rsidR="001D5708" w:rsidRDefault="001D5708" w:rsidP="001D5708"/>
    <w:p w:rsidR="001D5708" w:rsidRPr="004A567D" w:rsidRDefault="001D5708" w:rsidP="001D5708">
      <w:pPr>
        <w:jc w:val="both"/>
        <w:rPr>
          <w:sz w:val="24"/>
          <w:szCs w:val="24"/>
        </w:rPr>
      </w:pPr>
      <w:r w:rsidRPr="004A567D">
        <w:rPr>
          <w:sz w:val="24"/>
          <w:szCs w:val="24"/>
        </w:rPr>
        <w:t>Relativamente alla composizione percentuale della spesa corrente nelle due annualità considerate</w:t>
      </w:r>
      <w:r>
        <w:rPr>
          <w:sz w:val="24"/>
          <w:szCs w:val="24"/>
        </w:rPr>
        <w:t xml:space="preserve"> e relativamente ai pagamenti</w:t>
      </w:r>
      <w:r w:rsidRPr="004A567D">
        <w:rPr>
          <w:sz w:val="24"/>
          <w:szCs w:val="24"/>
        </w:rPr>
        <w:t>, la situazione è la seguente:</w:t>
      </w:r>
    </w:p>
    <w:p w:rsidR="001D5708" w:rsidRDefault="001D5708" w:rsidP="001D5708"/>
    <w:p w:rsidR="001D5708" w:rsidRDefault="001D5708" w:rsidP="001D5708"/>
    <w:p w:rsidR="001D5708" w:rsidRDefault="001D5708" w:rsidP="001D5708"/>
    <w:tbl>
      <w:tblPr>
        <w:tblStyle w:val="Grigliatabella"/>
        <w:tblW w:w="0" w:type="auto"/>
        <w:tblLook w:val="04A0" w:firstRow="1" w:lastRow="0" w:firstColumn="1" w:lastColumn="0" w:noHBand="0" w:noVBand="1"/>
      </w:tblPr>
      <w:tblGrid>
        <w:gridCol w:w="3002"/>
        <w:gridCol w:w="3029"/>
        <w:gridCol w:w="3030"/>
      </w:tblGrid>
      <w:tr w:rsidR="001D5708" w:rsidTr="00214575">
        <w:tc>
          <w:tcPr>
            <w:tcW w:w="3209" w:type="dxa"/>
          </w:tcPr>
          <w:p w:rsidR="001D5708" w:rsidRDefault="001D5708" w:rsidP="00214575"/>
        </w:tc>
        <w:tc>
          <w:tcPr>
            <w:tcW w:w="3209" w:type="dxa"/>
          </w:tcPr>
          <w:p w:rsidR="001D5708" w:rsidRPr="00AD6E6B" w:rsidRDefault="001D5708" w:rsidP="00214575">
            <w:pPr>
              <w:jc w:val="center"/>
              <w:rPr>
                <w:b/>
              </w:rPr>
            </w:pPr>
            <w:r>
              <w:rPr>
                <w:b/>
              </w:rPr>
              <w:t>CONTO CONSUNTIVO 2015</w:t>
            </w:r>
          </w:p>
        </w:tc>
        <w:tc>
          <w:tcPr>
            <w:tcW w:w="3210" w:type="dxa"/>
          </w:tcPr>
          <w:p w:rsidR="001D5708" w:rsidRPr="00AD6E6B" w:rsidRDefault="001D5708" w:rsidP="00214575">
            <w:pPr>
              <w:jc w:val="center"/>
              <w:rPr>
                <w:b/>
              </w:rPr>
            </w:pPr>
            <w:r>
              <w:rPr>
                <w:b/>
              </w:rPr>
              <w:t>CONTO CONSUNTIVO 2016</w:t>
            </w:r>
          </w:p>
        </w:tc>
      </w:tr>
      <w:tr w:rsidR="001D5708" w:rsidTr="00214575">
        <w:tc>
          <w:tcPr>
            <w:tcW w:w="3209" w:type="dxa"/>
          </w:tcPr>
          <w:p w:rsidR="001D5708" w:rsidRPr="00AD6E6B" w:rsidRDefault="001D5708" w:rsidP="00214575">
            <w:pPr>
              <w:jc w:val="center"/>
              <w:rPr>
                <w:b/>
              </w:rPr>
            </w:pPr>
            <w:r w:rsidRPr="00AD6E6B">
              <w:rPr>
                <w:b/>
              </w:rPr>
              <w:t>VOCE DI SPESA</w:t>
            </w:r>
          </w:p>
        </w:tc>
        <w:tc>
          <w:tcPr>
            <w:tcW w:w="3209" w:type="dxa"/>
          </w:tcPr>
          <w:p w:rsidR="001D5708" w:rsidRPr="00AD6E6B" w:rsidRDefault="001D5708" w:rsidP="00214575">
            <w:pPr>
              <w:jc w:val="center"/>
              <w:rPr>
                <w:i/>
              </w:rPr>
            </w:pPr>
            <w:r w:rsidRPr="00AD6E6B">
              <w:rPr>
                <w:i/>
              </w:rPr>
              <w:t>PESO%</w:t>
            </w:r>
          </w:p>
        </w:tc>
        <w:tc>
          <w:tcPr>
            <w:tcW w:w="3210" w:type="dxa"/>
          </w:tcPr>
          <w:p w:rsidR="001D5708" w:rsidRPr="00AD6E6B" w:rsidRDefault="001D5708" w:rsidP="00214575">
            <w:pPr>
              <w:jc w:val="center"/>
              <w:rPr>
                <w:i/>
              </w:rPr>
            </w:pPr>
            <w:r w:rsidRPr="00AD6E6B">
              <w:rPr>
                <w:i/>
              </w:rPr>
              <w:t>PESO%</w:t>
            </w:r>
          </w:p>
        </w:tc>
      </w:tr>
      <w:tr w:rsidR="001D5708" w:rsidTr="00214575">
        <w:tc>
          <w:tcPr>
            <w:tcW w:w="3209" w:type="dxa"/>
          </w:tcPr>
          <w:p w:rsidR="001D5708" w:rsidRDefault="001D5708" w:rsidP="00214575">
            <w:r>
              <w:t>Personale</w:t>
            </w:r>
          </w:p>
        </w:tc>
        <w:tc>
          <w:tcPr>
            <w:tcW w:w="3209" w:type="dxa"/>
          </w:tcPr>
          <w:p w:rsidR="001D5708" w:rsidRPr="00936A6E" w:rsidRDefault="001D5708" w:rsidP="00214575">
            <w:pPr>
              <w:jc w:val="center"/>
              <w:rPr>
                <w:i/>
              </w:rPr>
            </w:pPr>
            <w:r>
              <w:rPr>
                <w:i/>
              </w:rPr>
              <w:t>26,95</w:t>
            </w:r>
          </w:p>
        </w:tc>
        <w:tc>
          <w:tcPr>
            <w:tcW w:w="3210" w:type="dxa"/>
          </w:tcPr>
          <w:p w:rsidR="001D5708" w:rsidRPr="00936A6E" w:rsidRDefault="001D5708" w:rsidP="00214575">
            <w:pPr>
              <w:jc w:val="center"/>
              <w:rPr>
                <w:i/>
              </w:rPr>
            </w:pPr>
            <w:r>
              <w:rPr>
                <w:i/>
              </w:rPr>
              <w:t>24,50</w:t>
            </w:r>
          </w:p>
        </w:tc>
      </w:tr>
      <w:tr w:rsidR="001D5708" w:rsidTr="00214575">
        <w:tc>
          <w:tcPr>
            <w:tcW w:w="3209" w:type="dxa"/>
          </w:tcPr>
          <w:p w:rsidR="001D5708" w:rsidRDefault="001D5708" w:rsidP="00214575">
            <w:r>
              <w:t>Prestazione di servizi</w:t>
            </w:r>
          </w:p>
        </w:tc>
        <w:tc>
          <w:tcPr>
            <w:tcW w:w="3209" w:type="dxa"/>
          </w:tcPr>
          <w:p w:rsidR="001D5708" w:rsidRPr="00936A6E" w:rsidRDefault="001D5708" w:rsidP="00214575">
            <w:pPr>
              <w:jc w:val="center"/>
              <w:rPr>
                <w:i/>
              </w:rPr>
            </w:pPr>
            <w:r>
              <w:rPr>
                <w:i/>
              </w:rPr>
              <w:t>53,66</w:t>
            </w:r>
          </w:p>
        </w:tc>
        <w:tc>
          <w:tcPr>
            <w:tcW w:w="3210" w:type="dxa"/>
          </w:tcPr>
          <w:p w:rsidR="001D5708" w:rsidRPr="00936A6E" w:rsidRDefault="001D5708" w:rsidP="00214575">
            <w:pPr>
              <w:jc w:val="center"/>
              <w:rPr>
                <w:i/>
              </w:rPr>
            </w:pPr>
            <w:r>
              <w:rPr>
                <w:i/>
              </w:rPr>
              <w:t>58,76</w:t>
            </w:r>
          </w:p>
        </w:tc>
      </w:tr>
      <w:tr w:rsidR="001D5708" w:rsidTr="00214575">
        <w:tc>
          <w:tcPr>
            <w:tcW w:w="3209" w:type="dxa"/>
          </w:tcPr>
          <w:p w:rsidR="001D5708" w:rsidRDefault="001D5708" w:rsidP="00214575">
            <w:r>
              <w:t>Trasferimenti</w:t>
            </w:r>
          </w:p>
        </w:tc>
        <w:tc>
          <w:tcPr>
            <w:tcW w:w="3209" w:type="dxa"/>
          </w:tcPr>
          <w:p w:rsidR="001D5708" w:rsidRPr="00936A6E" w:rsidRDefault="001D5708" w:rsidP="00214575">
            <w:pPr>
              <w:jc w:val="center"/>
              <w:rPr>
                <w:i/>
              </w:rPr>
            </w:pPr>
            <w:r>
              <w:rPr>
                <w:i/>
              </w:rPr>
              <w:t>7,80</w:t>
            </w:r>
          </w:p>
        </w:tc>
        <w:tc>
          <w:tcPr>
            <w:tcW w:w="3210" w:type="dxa"/>
          </w:tcPr>
          <w:p w:rsidR="001D5708" w:rsidRPr="00936A6E" w:rsidRDefault="001D5708" w:rsidP="00214575">
            <w:pPr>
              <w:jc w:val="center"/>
              <w:rPr>
                <w:i/>
              </w:rPr>
            </w:pPr>
            <w:r>
              <w:rPr>
                <w:i/>
              </w:rPr>
              <w:t>9,11</w:t>
            </w:r>
          </w:p>
        </w:tc>
      </w:tr>
      <w:tr w:rsidR="001D5708" w:rsidTr="00214575">
        <w:tc>
          <w:tcPr>
            <w:tcW w:w="3209" w:type="dxa"/>
          </w:tcPr>
          <w:p w:rsidR="001D5708" w:rsidRDefault="001D5708" w:rsidP="00214575">
            <w:r>
              <w:t>Interessi passivi</w:t>
            </w:r>
          </w:p>
        </w:tc>
        <w:tc>
          <w:tcPr>
            <w:tcW w:w="3209" w:type="dxa"/>
          </w:tcPr>
          <w:p w:rsidR="001D5708" w:rsidRPr="00936A6E" w:rsidRDefault="001D5708" w:rsidP="00214575">
            <w:pPr>
              <w:jc w:val="center"/>
              <w:rPr>
                <w:i/>
              </w:rPr>
            </w:pPr>
            <w:r w:rsidRPr="00936A6E">
              <w:rPr>
                <w:i/>
              </w:rPr>
              <w:t>2,</w:t>
            </w:r>
            <w:r>
              <w:rPr>
                <w:i/>
              </w:rPr>
              <w:t>1</w:t>
            </w:r>
            <w:r w:rsidRPr="00936A6E">
              <w:rPr>
                <w:i/>
              </w:rPr>
              <w:t>9</w:t>
            </w:r>
          </w:p>
        </w:tc>
        <w:tc>
          <w:tcPr>
            <w:tcW w:w="3210" w:type="dxa"/>
          </w:tcPr>
          <w:p w:rsidR="001D5708" w:rsidRPr="00936A6E" w:rsidRDefault="001D5708" w:rsidP="00214575">
            <w:pPr>
              <w:jc w:val="center"/>
              <w:rPr>
                <w:i/>
              </w:rPr>
            </w:pPr>
            <w:r>
              <w:rPr>
                <w:i/>
              </w:rPr>
              <w:t>2,97</w:t>
            </w:r>
          </w:p>
        </w:tc>
      </w:tr>
    </w:tbl>
    <w:p w:rsidR="001D5708" w:rsidRDefault="001D5708" w:rsidP="001D5708">
      <w:r>
        <w:rPr>
          <w:noProof/>
        </w:rPr>
        <w:drawing>
          <wp:inline distT="0" distB="0" distL="0" distR="0" wp14:anchorId="05B62D0D" wp14:editId="38EAEEDD">
            <wp:extent cx="6057900" cy="32004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5708" w:rsidRDefault="001D5708" w:rsidP="001D5708"/>
    <w:p w:rsidR="001D5708" w:rsidRDefault="001D5708" w:rsidP="001D5708">
      <w:r>
        <w:rPr>
          <w:noProof/>
        </w:rPr>
        <w:drawing>
          <wp:inline distT="0" distB="0" distL="0" distR="0" wp14:anchorId="27DA7565" wp14:editId="02D666C2">
            <wp:extent cx="6057900" cy="3200400"/>
            <wp:effectExtent l="19050" t="0" r="1905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5708" w:rsidRDefault="001D5708" w:rsidP="001D5708"/>
    <w:p w:rsidR="001D5708" w:rsidRPr="004A567D" w:rsidRDefault="001D5708" w:rsidP="001D5708">
      <w:pPr>
        <w:jc w:val="both"/>
        <w:rPr>
          <w:sz w:val="24"/>
          <w:szCs w:val="24"/>
        </w:rPr>
      </w:pPr>
      <w:r w:rsidRPr="004A567D">
        <w:rPr>
          <w:sz w:val="24"/>
          <w:szCs w:val="24"/>
        </w:rPr>
        <w:lastRenderedPageBreak/>
        <w:t xml:space="preserve">Il Comune di </w:t>
      </w:r>
      <w:r>
        <w:rPr>
          <w:sz w:val="24"/>
          <w:szCs w:val="24"/>
        </w:rPr>
        <w:t>Villaricca</w:t>
      </w:r>
      <w:r w:rsidRPr="004A567D">
        <w:rPr>
          <w:sz w:val="24"/>
          <w:szCs w:val="24"/>
        </w:rPr>
        <w:t xml:space="preserve"> ha sostanzialmente mantenuto nell’ultimo triennio un andamento stabile della popolazione.</w:t>
      </w:r>
    </w:p>
    <w:p w:rsidR="001D5708" w:rsidRPr="004A567D" w:rsidRDefault="001D5708" w:rsidP="001D5708">
      <w:pPr>
        <w:jc w:val="both"/>
        <w:rPr>
          <w:sz w:val="24"/>
          <w:szCs w:val="24"/>
        </w:rPr>
      </w:pPr>
      <w:r w:rsidRPr="004A567D">
        <w:rPr>
          <w:sz w:val="24"/>
          <w:szCs w:val="24"/>
        </w:rPr>
        <w:t>Per quanto riguarda la distribuzione della popolazione residente tra le varie fasce d’età se ne riporta di seguito una rappresentazione grafica.</w:t>
      </w:r>
    </w:p>
    <w:p w:rsidR="001D5708" w:rsidRDefault="001D5708" w:rsidP="001D5708"/>
    <w:p w:rsidR="001D5708" w:rsidRDefault="001D5708" w:rsidP="001D5708"/>
    <w:p w:rsidR="001D5708" w:rsidRDefault="001D5708" w:rsidP="001D5708">
      <w:r>
        <w:rPr>
          <w:b/>
          <w:noProof/>
          <w:sz w:val="36"/>
          <w:szCs w:val="36"/>
        </w:rPr>
        <w:drawing>
          <wp:inline distT="0" distB="0" distL="0" distR="0" wp14:anchorId="7630C364" wp14:editId="47C4C5E5">
            <wp:extent cx="6296025" cy="3200400"/>
            <wp:effectExtent l="19050" t="0" r="9525"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708" w:rsidRDefault="001D5708" w:rsidP="001D5708"/>
    <w:p w:rsidR="001D5708" w:rsidRDefault="001D5708" w:rsidP="001D5708"/>
    <w:p w:rsidR="001D5708" w:rsidRDefault="001D5708" w:rsidP="001D5708">
      <w:pPr>
        <w:jc w:val="center"/>
      </w:pPr>
      <w:r w:rsidRPr="00CB3C8A">
        <w:rPr>
          <w:b/>
          <w:sz w:val="36"/>
          <w:szCs w:val="36"/>
        </w:rPr>
        <w:t>RELAZIONE PERFORMANCE 201</w:t>
      </w:r>
      <w:r>
        <w:rPr>
          <w:b/>
          <w:sz w:val="36"/>
          <w:szCs w:val="36"/>
        </w:rPr>
        <w:t>6</w:t>
      </w:r>
    </w:p>
    <w:p w:rsidR="001D5708" w:rsidRDefault="001D5708" w:rsidP="001D5708"/>
    <w:p w:rsidR="001D5708" w:rsidRPr="004A567D" w:rsidRDefault="001D5708" w:rsidP="001D5708">
      <w:pPr>
        <w:jc w:val="both"/>
        <w:rPr>
          <w:sz w:val="24"/>
          <w:szCs w:val="24"/>
        </w:rPr>
      </w:pPr>
      <w:r w:rsidRPr="004A567D">
        <w:rPr>
          <w:sz w:val="24"/>
          <w:szCs w:val="24"/>
        </w:rPr>
        <w:t xml:space="preserve">La relazione sulla performance, prevista dall’art.10 del </w:t>
      </w:r>
      <w:proofErr w:type="spellStart"/>
      <w:r w:rsidRPr="004A567D">
        <w:rPr>
          <w:sz w:val="24"/>
          <w:szCs w:val="24"/>
        </w:rPr>
        <w:t>D.Lgs</w:t>
      </w:r>
      <w:proofErr w:type="spellEnd"/>
      <w:r w:rsidRPr="004A567D">
        <w:rPr>
          <w:sz w:val="24"/>
          <w:szCs w:val="24"/>
        </w:rPr>
        <w:t xml:space="preserve"> n.150/2009, è il documento con cui l’amministrazione illustra i risultati ottenuti nel corso dell’anno precedente.</w:t>
      </w:r>
    </w:p>
    <w:p w:rsidR="001D5708" w:rsidRDefault="001D5708" w:rsidP="001D5708">
      <w:pPr>
        <w:jc w:val="both"/>
        <w:rPr>
          <w:sz w:val="24"/>
          <w:szCs w:val="24"/>
        </w:rPr>
      </w:pPr>
      <w:r w:rsidRPr="00EB0C88">
        <w:rPr>
          <w:sz w:val="24"/>
          <w:szCs w:val="24"/>
        </w:rPr>
        <w:t>Occorre sottolineare che il piano è stato approvato ad esercizio finanziario inoltrato (</w:t>
      </w:r>
      <w:r>
        <w:rPr>
          <w:sz w:val="24"/>
          <w:szCs w:val="24"/>
        </w:rPr>
        <w:t xml:space="preserve">ottobre </w:t>
      </w:r>
      <w:r w:rsidRPr="00EB0C88">
        <w:rPr>
          <w:sz w:val="24"/>
          <w:szCs w:val="24"/>
        </w:rPr>
        <w:t>201</w:t>
      </w:r>
      <w:r>
        <w:rPr>
          <w:sz w:val="24"/>
          <w:szCs w:val="24"/>
        </w:rPr>
        <w:t>6</w:t>
      </w:r>
      <w:r w:rsidRPr="00EB0C88">
        <w:rPr>
          <w:sz w:val="24"/>
          <w:szCs w:val="24"/>
        </w:rPr>
        <w:t>) per effetto delle proroghe che hanno fatto slittare l’approvazione del bilancio.</w:t>
      </w:r>
    </w:p>
    <w:p w:rsidR="001D5708" w:rsidRPr="00EB0C88" w:rsidRDefault="001D5708" w:rsidP="001D5708">
      <w:pPr>
        <w:jc w:val="both"/>
        <w:rPr>
          <w:sz w:val="24"/>
          <w:szCs w:val="24"/>
        </w:rPr>
      </w:pPr>
      <w:r>
        <w:rPr>
          <w:sz w:val="24"/>
          <w:szCs w:val="24"/>
        </w:rPr>
        <w:t xml:space="preserve">Non va poi sottaciuto che nel mese di giugno c’è stato l’insediamento di una nuova amministrazione che non  ha avuto sufficiente  tempo per una compiuta programmazione ed ha dovuto “ratificare” quanto attuato dalla precedente amministrazione fino alla fine del mese di giugno. </w:t>
      </w:r>
    </w:p>
    <w:p w:rsidR="001D5708" w:rsidRPr="00EB0C88" w:rsidRDefault="001D5708" w:rsidP="001D5708">
      <w:pPr>
        <w:jc w:val="both"/>
        <w:rPr>
          <w:sz w:val="24"/>
          <w:szCs w:val="24"/>
        </w:rPr>
      </w:pPr>
      <w:r w:rsidRPr="00EB0C88">
        <w:rPr>
          <w:sz w:val="24"/>
          <w:szCs w:val="24"/>
        </w:rPr>
        <w:t>E’ evidente, quindi, che gran parte degli obiettivi, sia generali che individuali, sono stati individuati nel corso de</w:t>
      </w:r>
      <w:r>
        <w:rPr>
          <w:sz w:val="24"/>
          <w:szCs w:val="24"/>
        </w:rPr>
        <w:t xml:space="preserve">i pochi mesi a disposizione </w:t>
      </w:r>
      <w:r w:rsidRPr="00EB0C88">
        <w:rPr>
          <w:sz w:val="24"/>
          <w:szCs w:val="24"/>
        </w:rPr>
        <w:t xml:space="preserve"> anche in assenza del piano e sulla scorta delle esigenze </w:t>
      </w:r>
      <w:r>
        <w:rPr>
          <w:sz w:val="24"/>
          <w:szCs w:val="24"/>
        </w:rPr>
        <w:t>contingenti</w:t>
      </w:r>
      <w:r w:rsidRPr="00EB0C88">
        <w:rPr>
          <w:sz w:val="24"/>
          <w:szCs w:val="24"/>
        </w:rPr>
        <w:t xml:space="preserve"> nonché per </w:t>
      </w:r>
      <w:r>
        <w:rPr>
          <w:sz w:val="24"/>
          <w:szCs w:val="24"/>
        </w:rPr>
        <w:t>gli adempimenti (procedure, atti, relazioni, ecc..)</w:t>
      </w:r>
      <w:r w:rsidRPr="00EB0C88">
        <w:rPr>
          <w:sz w:val="24"/>
          <w:szCs w:val="24"/>
        </w:rPr>
        <w:t xml:space="preserve"> di dettami normativi.</w:t>
      </w:r>
    </w:p>
    <w:p w:rsidR="001D5708" w:rsidRPr="00EB0C88" w:rsidRDefault="001D5708" w:rsidP="001D5708">
      <w:pPr>
        <w:jc w:val="both"/>
        <w:rPr>
          <w:sz w:val="24"/>
          <w:szCs w:val="24"/>
        </w:rPr>
      </w:pPr>
      <w:r w:rsidRPr="00EB0C88">
        <w:rPr>
          <w:sz w:val="24"/>
          <w:szCs w:val="24"/>
        </w:rPr>
        <w:lastRenderedPageBreak/>
        <w:t>Per quanto riguarda gli indirizzi generali si possono considerare sufficientemente perseguiti ed in buona parte realizzati  gli obiettivi fissati dalla normativa.</w:t>
      </w:r>
    </w:p>
    <w:p w:rsidR="001D5708" w:rsidRPr="00EB0C88" w:rsidRDefault="001D5708" w:rsidP="001D5708">
      <w:pPr>
        <w:jc w:val="both"/>
        <w:rPr>
          <w:sz w:val="24"/>
          <w:szCs w:val="24"/>
        </w:rPr>
      </w:pPr>
      <w:r w:rsidRPr="00EB0C88">
        <w:rPr>
          <w:sz w:val="24"/>
          <w:szCs w:val="24"/>
        </w:rPr>
        <w:t xml:space="preserve">In particolare si è proceduto a tutti gli adempimenti in materia di trasparenza implementando il sito istituzionale con ulteriori criteri di pubblicità come dettati dall’A.N.A.C. A tal proposito è stato </w:t>
      </w:r>
      <w:r>
        <w:rPr>
          <w:sz w:val="24"/>
          <w:szCs w:val="24"/>
        </w:rPr>
        <w:t xml:space="preserve"> anticipato, con circolari e direttive, l’</w:t>
      </w:r>
      <w:r w:rsidRPr="00EB0C88">
        <w:rPr>
          <w:sz w:val="24"/>
          <w:szCs w:val="24"/>
        </w:rPr>
        <w:t>aggiorna</w:t>
      </w:r>
      <w:r>
        <w:rPr>
          <w:sz w:val="24"/>
          <w:szCs w:val="24"/>
        </w:rPr>
        <w:t>mento del</w:t>
      </w:r>
      <w:r w:rsidRPr="00EB0C88">
        <w:rPr>
          <w:sz w:val="24"/>
          <w:szCs w:val="24"/>
        </w:rPr>
        <w:t xml:space="preserve"> Piano Triennale</w:t>
      </w:r>
      <w:r>
        <w:rPr>
          <w:sz w:val="24"/>
          <w:szCs w:val="24"/>
        </w:rPr>
        <w:t xml:space="preserve"> approvato poi nel testo definitivo a gennaio 2017.</w:t>
      </w:r>
    </w:p>
    <w:p w:rsidR="001D5708" w:rsidRPr="00EB0C88" w:rsidRDefault="001D5708" w:rsidP="001D5708">
      <w:pPr>
        <w:jc w:val="both"/>
        <w:rPr>
          <w:sz w:val="24"/>
          <w:szCs w:val="24"/>
        </w:rPr>
      </w:pPr>
      <w:r w:rsidRPr="00EB0C88">
        <w:rPr>
          <w:sz w:val="24"/>
          <w:szCs w:val="24"/>
        </w:rPr>
        <w:t>E’ stato incrementato l’utilizzo della posta elettronica sia con le altre amministrazioni che per le comunicazioni interne. Anche l’utilizzo della posta certificata ha subito un significativo ulteriore incremento con conseguente dematerializzazione del cartaceo.</w:t>
      </w:r>
    </w:p>
    <w:p w:rsidR="001D5708" w:rsidRPr="00EB0C88" w:rsidRDefault="001D5708" w:rsidP="001D5708">
      <w:pPr>
        <w:jc w:val="both"/>
        <w:rPr>
          <w:sz w:val="24"/>
          <w:szCs w:val="24"/>
        </w:rPr>
      </w:pPr>
      <w:r w:rsidRPr="00EB0C88">
        <w:rPr>
          <w:sz w:val="24"/>
          <w:szCs w:val="24"/>
        </w:rPr>
        <w:t>Tutti gli atti sono stati regolarmente pubblicati nelle apposite sezioni del sito che sono state anche costantemente e regolarmente aggiornate.</w:t>
      </w:r>
    </w:p>
    <w:p w:rsidR="001D5708" w:rsidRPr="00EB0C88" w:rsidRDefault="001D5708" w:rsidP="001D5708">
      <w:pPr>
        <w:jc w:val="both"/>
        <w:rPr>
          <w:sz w:val="24"/>
          <w:szCs w:val="24"/>
        </w:rPr>
      </w:pPr>
      <w:r w:rsidRPr="00EB0C88">
        <w:rPr>
          <w:sz w:val="24"/>
          <w:szCs w:val="24"/>
        </w:rPr>
        <w:t xml:space="preserve">Sul versante anticorruzione il responsabile individuato dall’ente nella persona del segretario generale ha provveduto a dare concreta attuazione del piano sia con l’emanazione di specifiche direttive che con l’esame dei referti </w:t>
      </w:r>
      <w:r>
        <w:rPr>
          <w:sz w:val="24"/>
          <w:szCs w:val="24"/>
        </w:rPr>
        <w:t xml:space="preserve">richiesti </w:t>
      </w:r>
      <w:r w:rsidRPr="00EB0C88">
        <w:rPr>
          <w:sz w:val="24"/>
          <w:szCs w:val="24"/>
        </w:rPr>
        <w:t>ai responsabili di settore.</w:t>
      </w:r>
    </w:p>
    <w:p w:rsidR="001D5708" w:rsidRDefault="001D5708" w:rsidP="001D5708">
      <w:pPr>
        <w:rPr>
          <w:b/>
        </w:rPr>
      </w:pPr>
    </w:p>
    <w:p w:rsidR="001D5708" w:rsidRPr="00613871" w:rsidRDefault="001D5708" w:rsidP="001D5708">
      <w:pPr>
        <w:rPr>
          <w:b/>
        </w:rPr>
      </w:pPr>
      <w:r w:rsidRPr="00613871">
        <w:rPr>
          <w:b/>
        </w:rPr>
        <w:t>OBIETTIVI GENERALI</w:t>
      </w:r>
    </w:p>
    <w:p w:rsidR="001D5708" w:rsidRPr="00EB0C88" w:rsidRDefault="001D5708" w:rsidP="001D5708">
      <w:pPr>
        <w:jc w:val="both"/>
        <w:rPr>
          <w:sz w:val="24"/>
          <w:szCs w:val="24"/>
        </w:rPr>
      </w:pPr>
      <w:r w:rsidRPr="00EB0C88">
        <w:rPr>
          <w:sz w:val="24"/>
          <w:szCs w:val="24"/>
        </w:rPr>
        <w:t>Gli indirizzi generali di gestione indirizzati a tutti i responsabili di settore e, quindi, da intendersi quale performance generale, possono così riassumersi:</w:t>
      </w:r>
    </w:p>
    <w:p w:rsidR="001D5708" w:rsidRPr="00EB0C88" w:rsidRDefault="001D5708" w:rsidP="001D5708">
      <w:pPr>
        <w:pStyle w:val="Paragrafoelenco"/>
        <w:numPr>
          <w:ilvl w:val="0"/>
          <w:numId w:val="11"/>
        </w:numPr>
        <w:jc w:val="both"/>
        <w:rPr>
          <w:sz w:val="24"/>
          <w:szCs w:val="24"/>
        </w:rPr>
      </w:pPr>
      <w:r w:rsidRPr="00EB0C88">
        <w:rPr>
          <w:sz w:val="24"/>
          <w:szCs w:val="24"/>
        </w:rPr>
        <w:t>Rispettare i criteri di efficacia, efficienza ed economicità;</w:t>
      </w:r>
    </w:p>
    <w:p w:rsidR="001D5708" w:rsidRPr="00EB0C88" w:rsidRDefault="001D5708" w:rsidP="001D5708">
      <w:pPr>
        <w:pStyle w:val="Paragrafoelenco"/>
        <w:numPr>
          <w:ilvl w:val="0"/>
          <w:numId w:val="11"/>
        </w:numPr>
        <w:jc w:val="both"/>
        <w:rPr>
          <w:sz w:val="24"/>
          <w:szCs w:val="24"/>
        </w:rPr>
      </w:pPr>
      <w:r w:rsidRPr="00EB0C88">
        <w:rPr>
          <w:sz w:val="24"/>
          <w:szCs w:val="24"/>
        </w:rPr>
        <w:t>Valorizzare le competenze professionali del personale coinvolgendolo nell’intero processo di raggiungimento degli obiettivi e dei risultati attesi;</w:t>
      </w:r>
    </w:p>
    <w:p w:rsidR="001D5708" w:rsidRPr="00EB0C88" w:rsidRDefault="001D5708" w:rsidP="001D5708">
      <w:pPr>
        <w:pStyle w:val="Paragrafoelenco"/>
        <w:numPr>
          <w:ilvl w:val="0"/>
          <w:numId w:val="11"/>
        </w:numPr>
        <w:jc w:val="both"/>
        <w:rPr>
          <w:sz w:val="24"/>
          <w:szCs w:val="24"/>
        </w:rPr>
      </w:pPr>
      <w:r w:rsidRPr="00EB0C88">
        <w:rPr>
          <w:sz w:val="24"/>
          <w:szCs w:val="24"/>
        </w:rPr>
        <w:t>Sviluppare la comunicazione interna ed esterna per favorire una maggiore collaborazione tra le strutture organizzative del comune;</w:t>
      </w:r>
    </w:p>
    <w:p w:rsidR="001D5708" w:rsidRPr="00EB0C88" w:rsidRDefault="001D5708" w:rsidP="001D5708">
      <w:pPr>
        <w:pStyle w:val="Paragrafoelenco"/>
        <w:numPr>
          <w:ilvl w:val="0"/>
          <w:numId w:val="11"/>
        </w:numPr>
        <w:jc w:val="both"/>
        <w:rPr>
          <w:sz w:val="24"/>
          <w:szCs w:val="24"/>
        </w:rPr>
      </w:pPr>
      <w:r w:rsidRPr="00EB0C88">
        <w:rPr>
          <w:sz w:val="24"/>
          <w:szCs w:val="24"/>
        </w:rPr>
        <w:t>Semplificare i processi amministrativi;</w:t>
      </w:r>
    </w:p>
    <w:p w:rsidR="001D5708" w:rsidRPr="00EB0C88" w:rsidRDefault="001D5708" w:rsidP="001D5708">
      <w:pPr>
        <w:pStyle w:val="Paragrafoelenco"/>
        <w:numPr>
          <w:ilvl w:val="0"/>
          <w:numId w:val="11"/>
        </w:numPr>
        <w:jc w:val="both"/>
        <w:rPr>
          <w:sz w:val="24"/>
          <w:szCs w:val="24"/>
        </w:rPr>
      </w:pPr>
      <w:r w:rsidRPr="00EB0C88">
        <w:rPr>
          <w:sz w:val="24"/>
          <w:szCs w:val="24"/>
        </w:rPr>
        <w:t>Concorrere al raggiungimento degli obiettivi di finanza pubblica e di contenimento delle spese ponendo in essere ogni azione utile al fine di consentire il rispetto dei limiti previsti dalla normativa in tema di patto di stabilità;</w:t>
      </w:r>
    </w:p>
    <w:p w:rsidR="001D5708" w:rsidRPr="00EB0C88" w:rsidRDefault="001D5708" w:rsidP="001D5708">
      <w:pPr>
        <w:pStyle w:val="Paragrafoelenco"/>
        <w:numPr>
          <w:ilvl w:val="0"/>
          <w:numId w:val="11"/>
        </w:numPr>
        <w:jc w:val="both"/>
        <w:rPr>
          <w:sz w:val="24"/>
          <w:szCs w:val="24"/>
        </w:rPr>
      </w:pPr>
      <w:r w:rsidRPr="00EB0C88">
        <w:rPr>
          <w:sz w:val="24"/>
          <w:szCs w:val="24"/>
        </w:rPr>
        <w:t>Collaborare per la realizzazione degli obiettivi previsti dal codice dell’amministrazione digitale.</w:t>
      </w:r>
    </w:p>
    <w:p w:rsidR="001D5708" w:rsidRPr="00EB0C88" w:rsidRDefault="001D5708" w:rsidP="001D5708">
      <w:pPr>
        <w:jc w:val="both"/>
        <w:rPr>
          <w:sz w:val="24"/>
          <w:szCs w:val="24"/>
        </w:rPr>
      </w:pPr>
      <w:r w:rsidRPr="00EB0C88">
        <w:rPr>
          <w:sz w:val="24"/>
          <w:szCs w:val="24"/>
        </w:rPr>
        <w:t>Tali obiettivi, pur tra le numerose difficoltà ed i tempi brevi, sono stat</w:t>
      </w:r>
      <w:r>
        <w:rPr>
          <w:sz w:val="24"/>
          <w:szCs w:val="24"/>
        </w:rPr>
        <w:t>i</w:t>
      </w:r>
      <w:r w:rsidRPr="00EB0C88">
        <w:rPr>
          <w:sz w:val="24"/>
          <w:szCs w:val="24"/>
        </w:rPr>
        <w:t xml:space="preserve"> di sicuro perseguiti ed in buona parte raggiunti dall’apparato gestionale che con spirito costruttivo e collaborativo ha consentito un sufficiente risultato di “performance” generale.</w:t>
      </w:r>
    </w:p>
    <w:p w:rsidR="001D5708" w:rsidRPr="00EB0C88" w:rsidRDefault="001D5708" w:rsidP="001D5708">
      <w:pPr>
        <w:jc w:val="both"/>
        <w:rPr>
          <w:sz w:val="24"/>
          <w:szCs w:val="24"/>
        </w:rPr>
      </w:pPr>
      <w:r w:rsidRPr="00EB0C88">
        <w:rPr>
          <w:sz w:val="24"/>
          <w:szCs w:val="24"/>
        </w:rPr>
        <w:t>Oltre ai predetti indirizzi di carattere generale l’amministrazione ha anche fissato obiettivi specifici (di mantenimento, miglioramento e sviluppo) da considerare poi ai fini della “performance” individuale.</w:t>
      </w:r>
    </w:p>
    <w:p w:rsidR="001D5708" w:rsidRPr="00EB0C88" w:rsidRDefault="001D5708" w:rsidP="001D5708">
      <w:pPr>
        <w:rPr>
          <w:sz w:val="24"/>
          <w:szCs w:val="24"/>
        </w:rPr>
      </w:pPr>
      <w:r w:rsidRPr="00EB0C88">
        <w:rPr>
          <w:sz w:val="24"/>
          <w:szCs w:val="24"/>
        </w:rPr>
        <w:t>Nel dettaglio.</w:t>
      </w:r>
    </w:p>
    <w:p w:rsidR="001D5708" w:rsidRDefault="001D5708" w:rsidP="001D5708">
      <w:pPr>
        <w:rPr>
          <w:b/>
        </w:rPr>
      </w:pPr>
      <w:r w:rsidRPr="00613871">
        <w:rPr>
          <w:b/>
        </w:rPr>
        <w:t>AFFARI GENERALI</w:t>
      </w:r>
    </w:p>
    <w:p w:rsidR="001D5708" w:rsidRPr="00E41803" w:rsidRDefault="001D5708" w:rsidP="001D5708">
      <w:pPr>
        <w:jc w:val="both"/>
        <w:rPr>
          <w:sz w:val="24"/>
          <w:szCs w:val="24"/>
        </w:rPr>
      </w:pPr>
      <w:r w:rsidRPr="00E41803">
        <w:rPr>
          <w:sz w:val="24"/>
          <w:szCs w:val="24"/>
        </w:rPr>
        <w:t xml:space="preserve">La performance del settore relativamente al mantenimento degli standard di efficienza in termini di rispetto dei termini, di produzione atti, di soluzione delle problematiche, di osservanza di adempimenti </w:t>
      </w:r>
      <w:r w:rsidRPr="00E41803">
        <w:rPr>
          <w:sz w:val="24"/>
          <w:szCs w:val="24"/>
        </w:rPr>
        <w:lastRenderedPageBreak/>
        <w:t>normativi,  può ritenersi complessivamente soddisfacente. Si conferma, pertanto, la relazione prodotta dal responsabile in ordine al raggiungimento degli obiettivi “ordinari”.</w:t>
      </w:r>
    </w:p>
    <w:p w:rsidR="001D5708" w:rsidRPr="00EB0C88" w:rsidRDefault="001D5708" w:rsidP="001D5708">
      <w:pPr>
        <w:jc w:val="both"/>
        <w:rPr>
          <w:sz w:val="24"/>
          <w:szCs w:val="24"/>
        </w:rPr>
      </w:pPr>
      <w:r w:rsidRPr="00EB0C88">
        <w:rPr>
          <w:sz w:val="24"/>
          <w:szCs w:val="24"/>
        </w:rPr>
        <w:t xml:space="preserve">In quanto al “miglioramento della funzionalità dell’ufficio” le attività </w:t>
      </w:r>
      <w:r>
        <w:rPr>
          <w:sz w:val="24"/>
          <w:szCs w:val="24"/>
        </w:rPr>
        <w:t xml:space="preserve">poste in essere </w:t>
      </w:r>
      <w:r w:rsidRPr="00EB0C88">
        <w:rPr>
          <w:sz w:val="24"/>
          <w:szCs w:val="24"/>
        </w:rPr>
        <w:t xml:space="preserve">possono ritenersi </w:t>
      </w:r>
      <w:r>
        <w:rPr>
          <w:sz w:val="24"/>
          <w:szCs w:val="24"/>
        </w:rPr>
        <w:t xml:space="preserve">sufficienti ma non certamente rilevanti. Infatti, non può sottacersi la tardività dell’istruttoria e della predisposizione degli atti </w:t>
      </w:r>
      <w:r w:rsidRPr="00EB0C88">
        <w:rPr>
          <w:sz w:val="24"/>
          <w:szCs w:val="24"/>
        </w:rPr>
        <w:t>relativamente alla liquidazione dei debiti fuori bilancio scaturenti da titoli esecutivi</w:t>
      </w:r>
      <w:r>
        <w:rPr>
          <w:sz w:val="24"/>
          <w:szCs w:val="24"/>
        </w:rPr>
        <w:t>.</w:t>
      </w:r>
      <w:r w:rsidRPr="00EB0C88">
        <w:rPr>
          <w:sz w:val="24"/>
          <w:szCs w:val="24"/>
        </w:rPr>
        <w:t xml:space="preserve"> Per quanto concerne </w:t>
      </w:r>
      <w:r>
        <w:rPr>
          <w:sz w:val="24"/>
          <w:szCs w:val="24"/>
        </w:rPr>
        <w:t>le relazioni sullo stato del contenzioso da chiedere ai legali di fiducia incaricati dall’Ente si evidenzia che non risulta inoltrata alcuna richiesta ai medesimi e, quindi, le considerazioni svolte nella relazione del responsabile in proposito non possono essere condivise. P</w:t>
      </w:r>
      <w:r w:rsidRPr="00EB0C88">
        <w:rPr>
          <w:sz w:val="24"/>
          <w:szCs w:val="24"/>
        </w:rPr>
        <w:t xml:space="preserve">er quanto concerne </w:t>
      </w:r>
      <w:r>
        <w:rPr>
          <w:sz w:val="24"/>
          <w:szCs w:val="24"/>
        </w:rPr>
        <w:t>i</w:t>
      </w:r>
      <w:r w:rsidRPr="00EB0C88">
        <w:rPr>
          <w:sz w:val="24"/>
          <w:szCs w:val="24"/>
        </w:rPr>
        <w:t xml:space="preserve"> sinistri derivanti da insidie e trabocchetti si</w:t>
      </w:r>
      <w:r>
        <w:rPr>
          <w:sz w:val="24"/>
          <w:szCs w:val="24"/>
        </w:rPr>
        <w:t xml:space="preserve"> prende atto di quanto rilevato dal responsabile in ordine ai risultati del tutto insoddisfacenti</w:t>
      </w:r>
      <w:r w:rsidRPr="00EB0C88">
        <w:rPr>
          <w:sz w:val="24"/>
          <w:szCs w:val="24"/>
        </w:rPr>
        <w:t xml:space="preserve"> </w:t>
      </w:r>
      <w:r>
        <w:rPr>
          <w:sz w:val="24"/>
          <w:szCs w:val="24"/>
        </w:rPr>
        <w:t>prodotti</w:t>
      </w:r>
      <w:r w:rsidRPr="00EB0C88">
        <w:rPr>
          <w:sz w:val="24"/>
          <w:szCs w:val="24"/>
        </w:rPr>
        <w:t xml:space="preserve"> </w:t>
      </w:r>
      <w:r>
        <w:rPr>
          <w:sz w:val="24"/>
          <w:szCs w:val="24"/>
        </w:rPr>
        <w:t>dalla</w:t>
      </w:r>
      <w:r w:rsidRPr="00EB0C88">
        <w:rPr>
          <w:sz w:val="24"/>
          <w:szCs w:val="24"/>
        </w:rPr>
        <w:t xml:space="preserve"> società </w:t>
      </w:r>
      <w:r>
        <w:rPr>
          <w:sz w:val="24"/>
          <w:szCs w:val="24"/>
        </w:rPr>
        <w:t xml:space="preserve">cui fu affidata </w:t>
      </w:r>
      <w:r w:rsidRPr="00EB0C88">
        <w:rPr>
          <w:sz w:val="24"/>
          <w:szCs w:val="24"/>
        </w:rPr>
        <w:t xml:space="preserve"> l’analisi e gestione del rischio sinistri</w:t>
      </w:r>
      <w:r>
        <w:rPr>
          <w:sz w:val="24"/>
          <w:szCs w:val="24"/>
        </w:rPr>
        <w:t xml:space="preserve"> e si condivide pienamente la decisione di interrompere il rapporto con la stessa.</w:t>
      </w:r>
    </w:p>
    <w:p w:rsidR="001D5708" w:rsidRDefault="001D5708" w:rsidP="001D5708">
      <w:pPr>
        <w:jc w:val="both"/>
        <w:rPr>
          <w:sz w:val="24"/>
          <w:szCs w:val="24"/>
        </w:rPr>
      </w:pPr>
      <w:r w:rsidRPr="00EB0C88">
        <w:rPr>
          <w:sz w:val="24"/>
          <w:szCs w:val="24"/>
        </w:rPr>
        <w:t xml:space="preserve">In definitiva, anche in considerazione dei tempi brevi (la delibera del PEG e degli obiettivi è stata approvata </w:t>
      </w:r>
      <w:r>
        <w:rPr>
          <w:sz w:val="24"/>
          <w:szCs w:val="24"/>
        </w:rPr>
        <w:t>solo a ottobre</w:t>
      </w:r>
      <w:r w:rsidRPr="00EB0C88">
        <w:rPr>
          <w:sz w:val="24"/>
          <w:szCs w:val="24"/>
        </w:rPr>
        <w:t xml:space="preserve"> 201</w:t>
      </w:r>
      <w:r>
        <w:rPr>
          <w:sz w:val="24"/>
          <w:szCs w:val="24"/>
        </w:rPr>
        <w:t>6</w:t>
      </w:r>
      <w:r w:rsidRPr="00EB0C88">
        <w:rPr>
          <w:sz w:val="24"/>
          <w:szCs w:val="24"/>
        </w:rPr>
        <w:t xml:space="preserve">) può giudicarsi positivamente l’attività condotta dal settore Affari Generali per il raggiungimento degli obiettivi </w:t>
      </w:r>
      <w:r>
        <w:rPr>
          <w:sz w:val="24"/>
          <w:szCs w:val="24"/>
        </w:rPr>
        <w:t xml:space="preserve">di mantenimento ed in parte anche quelli di miglioramento </w:t>
      </w:r>
      <w:r w:rsidRPr="00EB0C88">
        <w:rPr>
          <w:sz w:val="24"/>
          <w:szCs w:val="24"/>
        </w:rPr>
        <w:t>assegnati</w:t>
      </w:r>
      <w:r>
        <w:rPr>
          <w:sz w:val="24"/>
          <w:szCs w:val="24"/>
        </w:rPr>
        <w:t>.</w:t>
      </w:r>
      <w:r w:rsidRPr="00EB0C88">
        <w:rPr>
          <w:sz w:val="24"/>
          <w:szCs w:val="24"/>
        </w:rPr>
        <w:t xml:space="preserve"> </w:t>
      </w:r>
    </w:p>
    <w:p w:rsidR="001D5708" w:rsidRPr="00EB0C88" w:rsidRDefault="001D5708" w:rsidP="001D5708">
      <w:pPr>
        <w:jc w:val="both"/>
        <w:rPr>
          <w:sz w:val="24"/>
          <w:szCs w:val="24"/>
        </w:rPr>
      </w:pPr>
    </w:p>
    <w:p w:rsidR="001D5708" w:rsidRPr="00613871" w:rsidRDefault="001D5708" w:rsidP="001D5708">
      <w:pPr>
        <w:rPr>
          <w:b/>
        </w:rPr>
      </w:pPr>
      <w:r>
        <w:rPr>
          <w:b/>
        </w:rPr>
        <w:t>RAGIONERIA E PATRIMONIO</w:t>
      </w:r>
    </w:p>
    <w:p w:rsidR="001D5708" w:rsidRDefault="001D5708" w:rsidP="001D5708">
      <w:pPr>
        <w:jc w:val="both"/>
        <w:rPr>
          <w:sz w:val="24"/>
          <w:szCs w:val="24"/>
        </w:rPr>
      </w:pPr>
      <w:r>
        <w:rPr>
          <w:sz w:val="24"/>
          <w:szCs w:val="24"/>
        </w:rPr>
        <w:t>La performance del settore può essere riferita principalmente e quasi esclusivamente – come per quella degli affari generali –</w:t>
      </w:r>
      <w:r w:rsidRPr="00EB0C88">
        <w:rPr>
          <w:sz w:val="24"/>
          <w:szCs w:val="24"/>
        </w:rPr>
        <w:t xml:space="preserve"> </w:t>
      </w:r>
      <w:r>
        <w:rPr>
          <w:sz w:val="24"/>
          <w:szCs w:val="24"/>
        </w:rPr>
        <w:t>al rispetto di  tempi, adempimenti ed impegno per il mantenimento dei livelli di efficienza ed efficacia dell’attività gestionale. Per il ridottissimo numero di personale in servizio presso il settore anche per le ragioni rappresentate nella relazione del responsabile che non si può non condividere, la performance “collettiva” può essere considerata più che soddisfacente per l’apporto significativo, estremamente collaborativo, di ogni unità per mantenere integri gli obiettivi ordinari  dando dimostrazione di un effettivo “spirito” di gruppo ed un lavoro di squadra proiettato al superamento di ogni difficoltà che le  nuove regole di contabilità hanno evidenziato.</w:t>
      </w:r>
    </w:p>
    <w:p w:rsidR="001D5708" w:rsidRDefault="001D5708" w:rsidP="001D5708">
      <w:pPr>
        <w:jc w:val="both"/>
        <w:rPr>
          <w:b/>
        </w:rPr>
      </w:pPr>
      <w:r>
        <w:rPr>
          <w:b/>
        </w:rPr>
        <w:t xml:space="preserve">SUAP - </w:t>
      </w:r>
      <w:r w:rsidRPr="0073239B">
        <w:rPr>
          <w:b/>
        </w:rPr>
        <w:t>TRIBUTI LOCALI ED ENTRATE PER SERVIZI EXTRATRIBUTARI</w:t>
      </w:r>
    </w:p>
    <w:p w:rsidR="001D5708" w:rsidRPr="00765232" w:rsidRDefault="001D5708" w:rsidP="001D5708">
      <w:pPr>
        <w:jc w:val="both"/>
        <w:rPr>
          <w:sz w:val="24"/>
          <w:szCs w:val="24"/>
        </w:rPr>
      </w:pPr>
      <w:r w:rsidRPr="00765232">
        <w:rPr>
          <w:sz w:val="24"/>
          <w:szCs w:val="24"/>
        </w:rPr>
        <w:t>Dal raffronto dell</w:t>
      </w:r>
      <w:r>
        <w:rPr>
          <w:sz w:val="24"/>
          <w:szCs w:val="24"/>
        </w:rPr>
        <w:t>a</w:t>
      </w:r>
      <w:r w:rsidRPr="00765232">
        <w:rPr>
          <w:sz w:val="24"/>
          <w:szCs w:val="24"/>
        </w:rPr>
        <w:t xml:space="preserve"> relazion</w:t>
      </w:r>
      <w:r>
        <w:rPr>
          <w:sz w:val="24"/>
          <w:szCs w:val="24"/>
        </w:rPr>
        <w:t>e</w:t>
      </w:r>
      <w:r w:rsidRPr="00765232">
        <w:rPr>
          <w:sz w:val="24"/>
          <w:szCs w:val="24"/>
        </w:rPr>
        <w:t xml:space="preserve"> prodott</w:t>
      </w:r>
      <w:r>
        <w:rPr>
          <w:sz w:val="24"/>
          <w:szCs w:val="24"/>
        </w:rPr>
        <w:t>a</w:t>
      </w:r>
      <w:r w:rsidRPr="00765232">
        <w:rPr>
          <w:sz w:val="24"/>
          <w:szCs w:val="24"/>
        </w:rPr>
        <w:t xml:space="preserve"> dal responsabile e gli obiettivi fissati in sede di approvazione del piano esecutivo di gestione emerge sostanzialmente</w:t>
      </w:r>
      <w:r>
        <w:rPr>
          <w:sz w:val="24"/>
          <w:szCs w:val="24"/>
        </w:rPr>
        <w:t xml:space="preserve"> solo ed esclusivamente un’attività ordinaria peraltro in ritardo per la predisposizione di ruoli correnti e per le attività di riscossione. Nulla risulta in ordine alla lotta all’evasione fiscale che sembra aver assunto dimensioni notevoli sia per quanto riguarda gli accertamenti che per quanto riguarda le evasioni e le elusioni. E’ pur vero che per la dimensione dell’ente l’organico assegnato ed in servizio al settore è veramente esiguo ma è innegabile che manca un lavoro sinergico tra i dipendenti che risultano scarsamente motivati e stimolati. Nessuna azione concreta risulta essere stata posta in essere circa il rilevamento di attività commerciali abusive, della impiantistica pubblicitaria, delle pubbliche affissioni, dell’occupazione di spazi ed aree pubbliche. Nessun coordinamento, pur richiesto tra gli obiettivi, con il locale comando di polizia locale.</w:t>
      </w:r>
      <w:r w:rsidRPr="00765232">
        <w:rPr>
          <w:sz w:val="24"/>
          <w:szCs w:val="24"/>
        </w:rPr>
        <w:t xml:space="preserve"> Complessivamente la prestazione riferita al settore in questione può ritenersi </w:t>
      </w:r>
      <w:r>
        <w:rPr>
          <w:sz w:val="24"/>
          <w:szCs w:val="24"/>
        </w:rPr>
        <w:t xml:space="preserve"> appena sufficiente.</w:t>
      </w:r>
    </w:p>
    <w:p w:rsidR="001D5708" w:rsidRDefault="001D5708" w:rsidP="001D5708"/>
    <w:p w:rsidR="001D5708" w:rsidRDefault="001D5708" w:rsidP="001D5708"/>
    <w:p w:rsidR="001D5708" w:rsidRPr="0073239B" w:rsidRDefault="001D5708" w:rsidP="001D5708">
      <w:pPr>
        <w:rPr>
          <w:b/>
        </w:rPr>
      </w:pPr>
      <w:r>
        <w:rPr>
          <w:b/>
        </w:rPr>
        <w:lastRenderedPageBreak/>
        <w:t>SETTORE TECNICO – EDILIZIA PUBBLICA E PRIVATA – OPERE PUBBLICHE - SERVIZI AMBIENTALI</w:t>
      </w:r>
    </w:p>
    <w:p w:rsidR="001D5708" w:rsidRPr="00EB0C88" w:rsidRDefault="001D5708" w:rsidP="001D5708">
      <w:pPr>
        <w:jc w:val="both"/>
        <w:rPr>
          <w:sz w:val="24"/>
          <w:szCs w:val="24"/>
        </w:rPr>
      </w:pPr>
      <w:r w:rsidRPr="00EB0C88">
        <w:rPr>
          <w:sz w:val="24"/>
          <w:szCs w:val="24"/>
        </w:rPr>
        <w:t>Dalla relazione prodotta dal responsabile dell’area emergono una serie di attività che per la maggior parte sono da classificare come ordinarie. Nessun accenno si rinviene invece in ordine agli obiettivi fissati nel</w:t>
      </w:r>
      <w:r>
        <w:rPr>
          <w:sz w:val="24"/>
          <w:szCs w:val="24"/>
        </w:rPr>
        <w:t xml:space="preserve"> piano</w:t>
      </w:r>
      <w:r w:rsidRPr="00EB0C88">
        <w:rPr>
          <w:sz w:val="24"/>
          <w:szCs w:val="24"/>
        </w:rPr>
        <w:t xml:space="preserve"> se non per alcuni adempimenti squisitamente burocratici. Non si tratta di una lacuna ma di un’implicita attestazione che nessuno degli stessi è stato neppure avviato. Sarebbe stato opportuno precisarne i motivi che ben potrebbero essere addebitabili a circostanze oggettive indipendenti  dall’ufficio</w:t>
      </w:r>
      <w:r>
        <w:rPr>
          <w:sz w:val="24"/>
          <w:szCs w:val="24"/>
        </w:rPr>
        <w:t>; ci si riferisce all’estrema esiguità del personale in servizio presso il settore essenzialmente esecutivo e non adeguatamente qualificato.</w:t>
      </w:r>
      <w:r w:rsidRPr="00EB0C88">
        <w:rPr>
          <w:sz w:val="24"/>
          <w:szCs w:val="24"/>
        </w:rPr>
        <w:t xml:space="preserve"> Preme tuttavia precisare e sottolineare che </w:t>
      </w:r>
      <w:r>
        <w:rPr>
          <w:sz w:val="24"/>
          <w:szCs w:val="24"/>
        </w:rPr>
        <w:t>il settore in questione è stato</w:t>
      </w:r>
      <w:r w:rsidRPr="00EB0C88">
        <w:rPr>
          <w:sz w:val="24"/>
          <w:szCs w:val="24"/>
        </w:rPr>
        <w:t xml:space="preserve"> quasi esclusivamente interessat</w:t>
      </w:r>
      <w:r>
        <w:rPr>
          <w:sz w:val="24"/>
          <w:szCs w:val="24"/>
        </w:rPr>
        <w:t>o</w:t>
      </w:r>
      <w:r w:rsidRPr="00EB0C88">
        <w:rPr>
          <w:sz w:val="24"/>
          <w:szCs w:val="24"/>
        </w:rPr>
        <w:t xml:space="preserve"> (e continua ad esserlo) da </w:t>
      </w:r>
      <w:r>
        <w:rPr>
          <w:sz w:val="24"/>
          <w:szCs w:val="24"/>
        </w:rPr>
        <w:t xml:space="preserve">molteplici, delicate e complesse </w:t>
      </w:r>
      <w:r w:rsidRPr="00EB0C88">
        <w:rPr>
          <w:sz w:val="24"/>
          <w:szCs w:val="24"/>
        </w:rPr>
        <w:t xml:space="preserve">attività </w:t>
      </w:r>
      <w:r>
        <w:rPr>
          <w:sz w:val="24"/>
          <w:szCs w:val="24"/>
        </w:rPr>
        <w:t>che richiederebbero un numero congruo di qualificate risorse umane.</w:t>
      </w:r>
      <w:r w:rsidRPr="00EB0C88">
        <w:rPr>
          <w:sz w:val="24"/>
          <w:szCs w:val="24"/>
        </w:rPr>
        <w:t xml:space="preserve"> In altre parole gli obiettivi primari che hanno interessato il responsabile (ed i suoi pochi collaboratori) sono da individuare </w:t>
      </w:r>
      <w:r>
        <w:rPr>
          <w:sz w:val="24"/>
          <w:szCs w:val="24"/>
        </w:rPr>
        <w:t>in un’attività assolutamente ordinaria concentrata quasi esclusivamente su atti e procedimenti indirizzati a manutenzioni ordinarie e straordinarie nonché al controllo del servizio di igiene ambientale appaltato a terzi</w:t>
      </w:r>
      <w:r w:rsidRPr="00EB0C88">
        <w:rPr>
          <w:sz w:val="24"/>
          <w:szCs w:val="24"/>
        </w:rPr>
        <w:t xml:space="preserve">. Ciò precisato, ritenuto prioritario </w:t>
      </w:r>
      <w:r>
        <w:rPr>
          <w:sz w:val="24"/>
          <w:szCs w:val="24"/>
        </w:rPr>
        <w:t xml:space="preserve">che l’amministrazione si impegni ad una ristrutturazione del settore ormai depauperato sia quantitativamente che qualitativamente </w:t>
      </w:r>
      <w:r w:rsidRPr="00EB0C88">
        <w:rPr>
          <w:sz w:val="24"/>
          <w:szCs w:val="24"/>
        </w:rPr>
        <w:t xml:space="preserve">ed assorbente </w:t>
      </w:r>
      <w:r>
        <w:rPr>
          <w:sz w:val="24"/>
          <w:szCs w:val="24"/>
        </w:rPr>
        <w:t xml:space="preserve">la necessità di una fattiva collaborazione dei (pochi) dipendenti per la maggior parte per niente motivati e stimolati, </w:t>
      </w:r>
      <w:r w:rsidRPr="00EB0C88">
        <w:rPr>
          <w:sz w:val="24"/>
          <w:szCs w:val="24"/>
        </w:rPr>
        <w:t xml:space="preserve">complessivamente la valutazione sulla performance </w:t>
      </w:r>
      <w:r>
        <w:rPr>
          <w:sz w:val="24"/>
          <w:szCs w:val="24"/>
        </w:rPr>
        <w:t>del settore – in considerazione di quanto precisato – può ritenersi appena sufficiente.</w:t>
      </w:r>
      <w:r w:rsidRPr="00EB0C88">
        <w:rPr>
          <w:sz w:val="24"/>
          <w:szCs w:val="24"/>
        </w:rPr>
        <w:t xml:space="preserve"> </w:t>
      </w:r>
    </w:p>
    <w:p w:rsidR="001D5708" w:rsidRDefault="001D5708" w:rsidP="001D5708"/>
    <w:p w:rsidR="001D5708" w:rsidRPr="0073239B" w:rsidRDefault="001D5708" w:rsidP="001D5708">
      <w:pPr>
        <w:rPr>
          <w:b/>
        </w:rPr>
      </w:pPr>
      <w:r>
        <w:rPr>
          <w:b/>
        </w:rPr>
        <w:t>SE</w:t>
      </w:r>
      <w:r w:rsidRPr="0073239B">
        <w:rPr>
          <w:b/>
        </w:rPr>
        <w:t>RVIZI SOCIO-ASSISTENZIALI</w:t>
      </w:r>
      <w:r>
        <w:rPr>
          <w:b/>
        </w:rPr>
        <w:t xml:space="preserve"> -</w:t>
      </w:r>
      <w:r w:rsidRPr="0073239B">
        <w:rPr>
          <w:b/>
        </w:rPr>
        <w:t xml:space="preserve"> SCUOLA </w:t>
      </w:r>
      <w:r>
        <w:rPr>
          <w:b/>
        </w:rPr>
        <w:t>–</w:t>
      </w:r>
      <w:r w:rsidRPr="0073239B">
        <w:rPr>
          <w:b/>
        </w:rPr>
        <w:t xml:space="preserve"> CULTURA</w:t>
      </w:r>
      <w:r>
        <w:rPr>
          <w:b/>
        </w:rPr>
        <w:t xml:space="preserve"> - SPORT</w:t>
      </w:r>
    </w:p>
    <w:p w:rsidR="001D5708" w:rsidRPr="00EB0C88" w:rsidRDefault="001D5708" w:rsidP="001D5708">
      <w:pPr>
        <w:jc w:val="both"/>
        <w:rPr>
          <w:sz w:val="24"/>
          <w:szCs w:val="24"/>
        </w:rPr>
      </w:pPr>
      <w:r w:rsidRPr="00EB0C88">
        <w:rPr>
          <w:sz w:val="24"/>
          <w:szCs w:val="24"/>
        </w:rPr>
        <w:t>Gli obiettivi fissati nel</w:t>
      </w:r>
      <w:r>
        <w:rPr>
          <w:sz w:val="24"/>
          <w:szCs w:val="24"/>
        </w:rPr>
        <w:t xml:space="preserve"> piano della performance</w:t>
      </w:r>
      <w:r w:rsidRPr="00EB0C88">
        <w:rPr>
          <w:sz w:val="24"/>
          <w:szCs w:val="24"/>
        </w:rPr>
        <w:t xml:space="preserve"> sono</w:t>
      </w:r>
      <w:r>
        <w:rPr>
          <w:sz w:val="24"/>
          <w:szCs w:val="24"/>
        </w:rPr>
        <w:t xml:space="preserve"> stati perseguiti – e non sempre con successo - </w:t>
      </w:r>
      <w:r w:rsidRPr="00EB0C88">
        <w:rPr>
          <w:sz w:val="24"/>
          <w:szCs w:val="24"/>
        </w:rPr>
        <w:t xml:space="preserve"> esclusivamente </w:t>
      </w:r>
      <w:r>
        <w:rPr>
          <w:sz w:val="24"/>
          <w:szCs w:val="24"/>
        </w:rPr>
        <w:t>in ordine al</w:t>
      </w:r>
      <w:r w:rsidRPr="00EB0C88">
        <w:rPr>
          <w:sz w:val="24"/>
          <w:szCs w:val="24"/>
        </w:rPr>
        <w:t xml:space="preserve"> mantenimento delle attività svolte dal settore. Nessun obiettivo strategico </w:t>
      </w:r>
      <w:r>
        <w:rPr>
          <w:sz w:val="24"/>
          <w:szCs w:val="24"/>
        </w:rPr>
        <w:t>risulta essere stato avviato.</w:t>
      </w:r>
      <w:r w:rsidRPr="00EB0C88">
        <w:rPr>
          <w:sz w:val="24"/>
          <w:szCs w:val="24"/>
        </w:rPr>
        <w:t xml:space="preserve"> </w:t>
      </w:r>
      <w:r>
        <w:rPr>
          <w:sz w:val="24"/>
          <w:szCs w:val="24"/>
        </w:rPr>
        <w:t>Deve purtroppo sottolinearsi che atti e provvedimenti sono risultati spesso carenti, affrettati e tali da generare una non corretta ed efficace gestione.</w:t>
      </w:r>
    </w:p>
    <w:p w:rsidR="001D5708" w:rsidRPr="00EB0C88" w:rsidRDefault="001D5708" w:rsidP="001D5708">
      <w:pPr>
        <w:jc w:val="both"/>
        <w:rPr>
          <w:sz w:val="24"/>
          <w:szCs w:val="24"/>
        </w:rPr>
      </w:pPr>
      <w:r w:rsidRPr="00EB0C88">
        <w:rPr>
          <w:sz w:val="24"/>
          <w:szCs w:val="24"/>
        </w:rPr>
        <w:t xml:space="preserve">Dalla dettagliata relazione prodotta, puntualmente verificata, emerge che sono stati rispettati </w:t>
      </w:r>
      <w:r>
        <w:rPr>
          <w:sz w:val="24"/>
          <w:szCs w:val="24"/>
        </w:rPr>
        <w:t xml:space="preserve">solo </w:t>
      </w:r>
      <w:r w:rsidRPr="00EB0C88">
        <w:rPr>
          <w:sz w:val="24"/>
          <w:szCs w:val="24"/>
        </w:rPr>
        <w:t>gli adempimenti</w:t>
      </w:r>
      <w:r>
        <w:rPr>
          <w:sz w:val="24"/>
          <w:szCs w:val="24"/>
        </w:rPr>
        <w:t xml:space="preserve"> di legge. Nessuna indicazione dell’amministrazione è stata definita con puntualità e tempestività.</w:t>
      </w:r>
    </w:p>
    <w:p w:rsidR="001D5708" w:rsidRPr="00EB0C88" w:rsidRDefault="001D5708" w:rsidP="001D5708">
      <w:pPr>
        <w:jc w:val="both"/>
        <w:rPr>
          <w:sz w:val="24"/>
          <w:szCs w:val="24"/>
        </w:rPr>
      </w:pPr>
      <w:r>
        <w:rPr>
          <w:sz w:val="24"/>
          <w:szCs w:val="24"/>
        </w:rPr>
        <w:t>T</w:t>
      </w:r>
      <w:r w:rsidRPr="00EB0C88">
        <w:rPr>
          <w:sz w:val="24"/>
          <w:szCs w:val="24"/>
        </w:rPr>
        <w:t>rattandosi esclusivamente di attività ordinaria,</w:t>
      </w:r>
      <w:r>
        <w:rPr>
          <w:sz w:val="24"/>
          <w:szCs w:val="24"/>
        </w:rPr>
        <w:t xml:space="preserve"> anche in considerazione del cospicuo numero di personale assegnato che non ha certo brillato per sinergia ma che, talvolta, ha evidenziato ed evidenzia contrasti interni che ostacolano il lavoro di squadra,</w:t>
      </w:r>
      <w:r w:rsidRPr="00EB0C88">
        <w:rPr>
          <w:sz w:val="24"/>
          <w:szCs w:val="24"/>
        </w:rPr>
        <w:t xml:space="preserve"> il giudizio sulla performance non può </w:t>
      </w:r>
      <w:r>
        <w:rPr>
          <w:sz w:val="24"/>
          <w:szCs w:val="24"/>
        </w:rPr>
        <w:t>essere positivo</w:t>
      </w:r>
      <w:r w:rsidRPr="00EB0C88">
        <w:rPr>
          <w:sz w:val="24"/>
          <w:szCs w:val="24"/>
        </w:rPr>
        <w:t xml:space="preserve"> ma può considerarsi </w:t>
      </w:r>
      <w:r>
        <w:rPr>
          <w:sz w:val="24"/>
          <w:szCs w:val="24"/>
        </w:rPr>
        <w:t>appena</w:t>
      </w:r>
      <w:r w:rsidRPr="00EB0C88">
        <w:rPr>
          <w:sz w:val="24"/>
          <w:szCs w:val="24"/>
        </w:rPr>
        <w:t xml:space="preserve"> </w:t>
      </w:r>
      <w:r>
        <w:rPr>
          <w:sz w:val="24"/>
          <w:szCs w:val="24"/>
        </w:rPr>
        <w:t>sufficiente</w:t>
      </w:r>
      <w:r w:rsidRPr="00EB0C88">
        <w:rPr>
          <w:sz w:val="24"/>
          <w:szCs w:val="24"/>
        </w:rPr>
        <w:t>.</w:t>
      </w:r>
    </w:p>
    <w:p w:rsidR="001D5708" w:rsidRPr="0073239B" w:rsidRDefault="001D5708" w:rsidP="001D5708">
      <w:pPr>
        <w:rPr>
          <w:b/>
        </w:rPr>
      </w:pPr>
      <w:r w:rsidRPr="0073239B">
        <w:rPr>
          <w:b/>
        </w:rPr>
        <w:t>CONTROLLO DEL TERRITORIO – SERVIZI DEL COMANDO DI POLIZIA LOCALE</w:t>
      </w:r>
    </w:p>
    <w:p w:rsidR="001D5708" w:rsidRPr="00EB0C88" w:rsidRDefault="001D5708" w:rsidP="001D5708">
      <w:pPr>
        <w:jc w:val="both"/>
        <w:rPr>
          <w:sz w:val="24"/>
          <w:szCs w:val="24"/>
        </w:rPr>
      </w:pPr>
      <w:r w:rsidRPr="00EB0C88">
        <w:rPr>
          <w:sz w:val="24"/>
          <w:szCs w:val="24"/>
        </w:rPr>
        <w:t>La relazione prodotta dal responsabile appare esaustiva</w:t>
      </w:r>
      <w:r>
        <w:rPr>
          <w:sz w:val="24"/>
          <w:szCs w:val="24"/>
        </w:rPr>
        <w:t xml:space="preserve"> anche se limitatamente alle attività ordinarie</w:t>
      </w:r>
      <w:r w:rsidRPr="00EB0C88">
        <w:rPr>
          <w:sz w:val="24"/>
          <w:szCs w:val="24"/>
        </w:rPr>
        <w:t xml:space="preserve">. In considerazione del numero di dipendenti in servizio presso la polizia locale deve ritenersi che è stato assicurato solo il mantenimento dei compiti di istituto e che nessun significativo miglioramento degli stessi è emerso. </w:t>
      </w:r>
      <w:r>
        <w:rPr>
          <w:sz w:val="24"/>
          <w:szCs w:val="24"/>
        </w:rPr>
        <w:t xml:space="preserve"> Nessun obiettivo strategico risulta raggiunto. </w:t>
      </w:r>
      <w:r w:rsidRPr="00EB0C88">
        <w:rPr>
          <w:sz w:val="24"/>
          <w:szCs w:val="24"/>
        </w:rPr>
        <w:t>In definitiva la performance è da ritenere sufficiente.</w:t>
      </w:r>
    </w:p>
    <w:p w:rsidR="001D5708" w:rsidRDefault="001D5708" w:rsidP="001D5708"/>
    <w:p w:rsidR="001D5708" w:rsidRPr="004A567D" w:rsidRDefault="001D5708" w:rsidP="001D5708">
      <w:pPr>
        <w:jc w:val="both"/>
        <w:rPr>
          <w:b/>
        </w:rPr>
      </w:pPr>
      <w:r w:rsidRPr="004A567D">
        <w:rPr>
          <w:b/>
        </w:rPr>
        <w:lastRenderedPageBreak/>
        <w:t>CONCLUSIONI</w:t>
      </w:r>
    </w:p>
    <w:p w:rsidR="001D5708" w:rsidRDefault="001D5708" w:rsidP="001D5708">
      <w:pPr>
        <w:jc w:val="both"/>
        <w:rPr>
          <w:sz w:val="24"/>
          <w:szCs w:val="24"/>
        </w:rPr>
      </w:pPr>
      <w:r w:rsidRPr="00EB0C88">
        <w:rPr>
          <w:sz w:val="24"/>
          <w:szCs w:val="24"/>
        </w:rPr>
        <w:t xml:space="preserve">Dall’analisi delle relazioni rassegnate dai responsabili e dalle verifiche documentali, raffrontate con il piano, emerge </w:t>
      </w:r>
      <w:r>
        <w:rPr>
          <w:sz w:val="24"/>
          <w:szCs w:val="24"/>
        </w:rPr>
        <w:t xml:space="preserve"> chiaramente </w:t>
      </w:r>
      <w:r w:rsidRPr="00EB0C88">
        <w:rPr>
          <w:sz w:val="24"/>
          <w:szCs w:val="24"/>
        </w:rPr>
        <w:t xml:space="preserve">che  gli obiettivi di sviluppo assegnati </w:t>
      </w:r>
      <w:r>
        <w:rPr>
          <w:sz w:val="24"/>
          <w:szCs w:val="24"/>
        </w:rPr>
        <w:t xml:space="preserve">non </w:t>
      </w:r>
      <w:r w:rsidRPr="00EB0C88">
        <w:rPr>
          <w:sz w:val="24"/>
          <w:szCs w:val="24"/>
        </w:rPr>
        <w:t>sono stati</w:t>
      </w:r>
      <w:r>
        <w:rPr>
          <w:sz w:val="24"/>
          <w:szCs w:val="24"/>
        </w:rPr>
        <w:t xml:space="preserve"> per la maggior parte neppure avviati</w:t>
      </w:r>
      <w:r w:rsidRPr="00EB0C88">
        <w:rPr>
          <w:sz w:val="24"/>
          <w:szCs w:val="24"/>
        </w:rPr>
        <w:t xml:space="preserve"> (tranne poche eccezioni) e che sostanzialmente l’attività si è concentrata ad assicurare il raggiungimento degli obiettivi di mantenimento che hanno consentito una quasi efficiente ordinarietà della gestione.</w:t>
      </w:r>
    </w:p>
    <w:p w:rsidR="001D5708" w:rsidRPr="00EB0C88" w:rsidRDefault="001D5708" w:rsidP="001D5708">
      <w:pPr>
        <w:jc w:val="both"/>
        <w:rPr>
          <w:sz w:val="24"/>
          <w:szCs w:val="24"/>
        </w:rPr>
      </w:pPr>
      <w:r>
        <w:rPr>
          <w:sz w:val="24"/>
          <w:szCs w:val="24"/>
        </w:rPr>
        <w:t xml:space="preserve">Non possono essere accolte le lagnanze circa l’impossibilità di attivare le necessarie azioni per gli obiettivi strategici perché tardive. Infatti, nessun responsabile di settore, ha mai eccepito alcunché in ordine al piano approvato dalla giunta. </w:t>
      </w:r>
    </w:p>
    <w:p w:rsidR="001D5708" w:rsidRDefault="001D5708" w:rsidP="001D5708">
      <w:pPr>
        <w:jc w:val="both"/>
        <w:rPr>
          <w:sz w:val="24"/>
          <w:szCs w:val="24"/>
        </w:rPr>
      </w:pPr>
      <w:r w:rsidRPr="00EB0C88">
        <w:rPr>
          <w:sz w:val="24"/>
          <w:szCs w:val="24"/>
        </w:rPr>
        <w:t xml:space="preserve">Va sottolineato che </w:t>
      </w:r>
      <w:r>
        <w:rPr>
          <w:sz w:val="24"/>
          <w:szCs w:val="24"/>
        </w:rPr>
        <w:t xml:space="preserve">quasi </w:t>
      </w:r>
      <w:r w:rsidRPr="00EB0C88">
        <w:rPr>
          <w:sz w:val="24"/>
          <w:szCs w:val="24"/>
        </w:rPr>
        <w:t xml:space="preserve"> tutti gli adempimenti (numerosissimi e complessi) fissati dalla normativa sono stati realizzati</w:t>
      </w:r>
      <w:r>
        <w:rPr>
          <w:sz w:val="24"/>
          <w:szCs w:val="24"/>
        </w:rPr>
        <w:t xml:space="preserve"> quasi</w:t>
      </w:r>
      <w:r w:rsidRPr="00EB0C88">
        <w:rPr>
          <w:sz w:val="24"/>
          <w:szCs w:val="24"/>
        </w:rPr>
        <w:t xml:space="preserve"> puntualmente con uno sforzo – non sempre sinergico – dell’apparato burocratico che non ha fatto mai venir meno – tranne qualche eccezione – partecipazione e collaborazione.</w:t>
      </w:r>
    </w:p>
    <w:p w:rsidR="001D5708" w:rsidRDefault="001D5708" w:rsidP="001D5708">
      <w:pPr>
        <w:jc w:val="both"/>
        <w:rPr>
          <w:sz w:val="24"/>
          <w:szCs w:val="24"/>
        </w:rPr>
      </w:pPr>
      <w:r>
        <w:rPr>
          <w:sz w:val="24"/>
          <w:szCs w:val="24"/>
        </w:rPr>
        <w:t>Si auspica che per il futuro i responsabili di settore – adoperandosi per il coinvolgimento delle risorse umane loro assegnate – attivino ogni utile ed opportuna azione per il perseguimento ed il raggiungimento degli obiettivi strategici fissati dall’amministrazione.</w:t>
      </w:r>
    </w:p>
    <w:p w:rsidR="001D5708" w:rsidRPr="00EB0C88" w:rsidRDefault="001D5708" w:rsidP="001D5708">
      <w:pPr>
        <w:jc w:val="both"/>
        <w:rPr>
          <w:sz w:val="24"/>
          <w:szCs w:val="24"/>
        </w:rPr>
      </w:pPr>
      <w:r>
        <w:rPr>
          <w:sz w:val="24"/>
          <w:szCs w:val="24"/>
        </w:rPr>
        <w:t>La presente relazione viene trasmessa al Nucleo di Valutazione per la prescritta validazione e, successivamente, alla Giunta Comunale per la definitiva approvazione.</w:t>
      </w:r>
    </w:p>
    <w:p w:rsidR="001D5708" w:rsidRPr="00EB0C88" w:rsidRDefault="001D5708" w:rsidP="001D5708">
      <w:pPr>
        <w:rPr>
          <w:sz w:val="24"/>
          <w:szCs w:val="24"/>
        </w:rPr>
      </w:pPr>
    </w:p>
    <w:p w:rsidR="001D5708" w:rsidRDefault="001D5708" w:rsidP="001D5708">
      <w:pPr>
        <w:rPr>
          <w:sz w:val="24"/>
          <w:szCs w:val="24"/>
        </w:rPr>
      </w:pPr>
      <w:r>
        <w:rPr>
          <w:sz w:val="24"/>
          <w:szCs w:val="24"/>
        </w:rPr>
        <w:t>Villaricca, 17 maggio  2017                                                   IL SEGRETARIO GENERALE</w:t>
      </w:r>
    </w:p>
    <w:p w:rsidR="001D5708" w:rsidRPr="00EB0C88" w:rsidRDefault="001D5708" w:rsidP="001D5708">
      <w:pPr>
        <w:jc w:val="center"/>
        <w:rPr>
          <w:sz w:val="24"/>
          <w:szCs w:val="24"/>
        </w:rPr>
      </w:pPr>
      <w:r>
        <w:rPr>
          <w:sz w:val="24"/>
          <w:szCs w:val="24"/>
        </w:rPr>
        <w:t xml:space="preserve">                                                                                               Michele Ronza</w:t>
      </w:r>
    </w:p>
    <w:p w:rsidR="001D5708" w:rsidRPr="00CB3C8A" w:rsidRDefault="001D5708" w:rsidP="001D5708"/>
    <w:p w:rsidR="001D5708" w:rsidRDefault="001D5708" w:rsidP="001D5708">
      <w:pPr>
        <w:pStyle w:val="Sottotitolo"/>
        <w:jc w:val="left"/>
      </w:pPr>
    </w:p>
    <w:p w:rsidR="00031B2F" w:rsidRDefault="00031B2F" w:rsidP="001D5708"/>
    <w:sectPr w:rsidR="00031B2F">
      <w:footerReference w:type="even" r:id="rId16"/>
      <w:footerReference w:type="default" r:id="rId17"/>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A9" w:rsidRDefault="00F333A9">
      <w:pPr>
        <w:spacing w:after="0" w:line="240" w:lineRule="auto"/>
      </w:pPr>
      <w:r>
        <w:separator/>
      </w:r>
    </w:p>
  </w:endnote>
  <w:endnote w:type="continuationSeparator" w:id="0">
    <w:p w:rsidR="00F333A9" w:rsidRDefault="00F3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2F" w:rsidRDefault="00A3655A">
    <w:pPr>
      <w:pStyle w:val="Pidipagina"/>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1B2F" w:rsidRDefault="00F333A9">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201965352"/>
                              <w:dataBinding w:prefixMappings="xmlns:ns0='http://schemas.openxmlformats.org/package/2006/metadata/core-properties' xmlns:ns1='http://purl.org/dc/elements/1.1/'" w:xpath="/ns0:coreProperties[1]/ns1:title[1]" w:storeItemID="{6C3C8BC8-F283-45AE-878A-BAB7291924A1}"/>
                              <w:text/>
                            </w:sdtPr>
                            <w:sdtEndPr/>
                            <w:sdtContent>
                              <w:r w:rsidR="001D5708">
                                <w:rPr>
                                  <w:rFonts w:asciiTheme="majorHAnsi" w:eastAsiaTheme="majorEastAsia" w:hAnsiTheme="majorHAnsi" w:cstheme="majorBidi"/>
                                  <w:sz w:val="20"/>
                                </w:rPr>
                                <w:t>RELAZIONE SULLA PERFORMANCE ANNO 2016</w:t>
                              </w:r>
                            </w:sdtContent>
                          </w:sdt>
                          <w:r w:rsidR="00A3655A">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dataBinding w:prefixMappings="xmlns:ns0='http://schemas.microsoft.com/office/2006/coverPageProps'" w:xpath="/ns0:CoverPageProperties[1]/ns0:PublishDate[1]" w:storeItemID="{55AF091B-3C7A-41E3-B477-F2FDAA23CFDA}"/>
                              <w:date w:fullDate="2017-05-17T00:00:00Z">
                                <w:dateFormat w:val="dd/MM/yyyy"/>
                                <w:lid w:val="it-IT"/>
                                <w:storeMappedDataAs w:val="dateTime"/>
                                <w:calendar w:val="gregorian"/>
                              </w:date>
                            </w:sdtPr>
                            <w:sdtEndPr/>
                            <w:sdtContent>
                              <w:r w:rsidR="001D5708">
                                <w:rPr>
                                  <w:rFonts w:asciiTheme="majorHAnsi" w:eastAsiaTheme="majorEastAsia" w:hAnsiTheme="majorHAnsi" w:cstheme="majorBidi"/>
                                  <w:sz w:val="20"/>
                                </w:rPr>
                                <w:t>17/05/2017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rySowusCAAA9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rsidR="00031B2F" w:rsidRDefault="00A3655A">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201965352"/>
                        <w:dataBinding w:prefixMappings="xmlns:ns0='http://schemas.openxmlformats.org/package/2006/metadata/core-properties' xmlns:ns1='http://purl.org/dc/elements/1.1/'" w:xpath="/ns0:coreProperties[1]/ns1:title[1]" w:storeItemID="{6C3C8BC8-F283-45AE-878A-BAB7291924A1}"/>
                        <w:text/>
                      </w:sdtPr>
                      <w:sdtEndPr/>
                      <w:sdtContent>
                        <w:r w:rsidR="001D5708">
                          <w:rPr>
                            <w:rFonts w:asciiTheme="majorHAnsi" w:eastAsiaTheme="majorEastAsia" w:hAnsiTheme="majorHAnsi" w:cstheme="majorBidi"/>
                            <w:sz w:val="20"/>
                          </w:rPr>
                          <w:t>RELAZIONE SULLA PERFORMANCE ANNO 2016</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dataBinding w:prefixMappings="xmlns:ns0='http://schemas.microsoft.com/office/2006/coverPageProps'" w:xpath="/ns0:CoverPageProperties[1]/ns0:PublishDate[1]" w:storeItemID="{55AF091B-3C7A-41E3-B477-F2FDAA23CFDA}"/>
                        <w:date w:fullDate="2017-05-17T00:00:00Z">
                          <w:dateFormat w:val="dd/MM/yyyy"/>
                          <w:lid w:val="it-IT"/>
                          <w:storeMappedDataAs w:val="dateTime"/>
                          <w:calendar w:val="gregorian"/>
                        </w:date>
                      </w:sdtPr>
                      <w:sdtEndPr/>
                      <w:sdtContent>
                        <w:r w:rsidR="001D5708">
                          <w:rPr>
                            <w:rFonts w:asciiTheme="majorHAnsi" w:eastAsiaTheme="majorEastAsia" w:hAnsiTheme="majorHAnsi" w:cstheme="majorBidi"/>
                            <w:sz w:val="20"/>
                          </w:rPr>
                          <w:t>17/05/2017</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6DFA47" id="Forma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pugIAALk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UD+Gm6&#10;AgAAu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31B2F" w:rsidRDefault="00A3655A">
                          <w:pPr>
                            <w:pStyle w:val="Nessunaspaziatura"/>
                            <w:jc w:val="center"/>
                            <w:rPr>
                              <w:color w:val="FFFFFF" w:themeColor="background1"/>
                              <w:sz w:val="40"/>
                              <w:szCs w:val="40"/>
                            </w:rPr>
                          </w:pPr>
                          <w:r>
                            <w:fldChar w:fldCharType="begin"/>
                          </w:r>
                          <w:r>
                            <w:instrText>PAGE  \* Arabic  \* MERGEFORMAT</w:instrText>
                          </w:r>
                          <w:r>
                            <w:fldChar w:fldCharType="separate"/>
                          </w:r>
                          <w:r w:rsidR="00B107CD" w:rsidRPr="00B107CD">
                            <w:rPr>
                              <w:noProof/>
                              <w:color w:val="FFFFFF" w:themeColor="background1"/>
                              <w:sz w:val="40"/>
                              <w:szCs w:val="40"/>
                            </w:rPr>
                            <w:t>8</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p8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RdpafKQCAAB4BQAADgAAAAAAAAAAAAAAAAAuAgAAZHJz&#10;L2Uyb0RvYy54bWxQSwECLQAUAAYACAAAACEAA/cG3NgAAAADAQAADwAAAAAAAAAAAAAAAAD+BAAA&#10;ZHJzL2Rvd25yZXYueG1sUEsFBgAAAAAEAAQA8wAAAAMGAAAAAA==&#10;" o:allowincell="f" fillcolor="#d34817 [3204]" stroked="f">
              <v:textbox inset="0,0,0,0">
                <w:txbxContent>
                  <w:p w:rsidR="00031B2F" w:rsidRDefault="00A3655A">
                    <w:pPr>
                      <w:pStyle w:val="Nessunaspaziatura"/>
                      <w:jc w:val="center"/>
                      <w:rPr>
                        <w:color w:val="FFFFFF" w:themeColor="background1"/>
                        <w:sz w:val="40"/>
                        <w:szCs w:val="40"/>
                      </w:rPr>
                    </w:pPr>
                    <w:r>
                      <w:fldChar w:fldCharType="begin"/>
                    </w:r>
                    <w:r>
                      <w:instrText>PAGE  \* Arabic  \* MERGEFORMAT</w:instrText>
                    </w:r>
                    <w:r>
                      <w:fldChar w:fldCharType="separate"/>
                    </w:r>
                    <w:r w:rsidR="00B107CD" w:rsidRPr="00B107CD">
                      <w:rPr>
                        <w:noProof/>
                        <w:color w:val="FFFFFF" w:themeColor="background1"/>
                        <w:sz w:val="40"/>
                        <w:szCs w:val="40"/>
                      </w:rPr>
                      <w:t>8</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2F" w:rsidRDefault="00A3655A">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1B2F" w:rsidRDefault="00F333A9">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62384370"/>
                              <w:dataBinding w:prefixMappings="xmlns:ns0='http://schemas.openxmlformats.org/package/2006/metadata/core-properties' xmlns:ns1='http://purl.org/dc/elements/1.1/'" w:xpath="/ns0:coreProperties[1]/ns1:title[1]" w:storeItemID="{6C3C8BC8-F283-45AE-878A-BAB7291924A1}"/>
                              <w:text/>
                            </w:sdtPr>
                            <w:sdtEndPr/>
                            <w:sdtContent>
                              <w:r w:rsidR="001D5708">
                                <w:rPr>
                                  <w:rFonts w:asciiTheme="majorHAnsi" w:eastAsiaTheme="majorEastAsia" w:hAnsiTheme="majorHAnsi" w:cstheme="majorBidi"/>
                                  <w:sz w:val="20"/>
                                </w:rPr>
                                <w:t>RELAZIONE SULLA PERFORMANCE ANNO 2016</w:t>
                              </w:r>
                            </w:sdtContent>
                          </w:sdt>
                          <w:r w:rsidR="00A3655A">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dataBinding w:prefixMappings="xmlns:ns0='http://schemas.microsoft.com/office/2006/coverPageProps'" w:xpath="/ns0:CoverPageProperties[1]/ns0:PublishDate[1]" w:storeItemID="{55AF091B-3C7A-41E3-B477-F2FDAA23CFDA}"/>
                              <w:date w:fullDate="2017-05-17T00:00:00Z">
                                <w:dateFormat w:val="dd/MM/yyyy"/>
                                <w:lid w:val="it-IT"/>
                                <w:storeMappedDataAs w:val="dateTime"/>
                                <w:calendar w:val="gregorian"/>
                              </w:date>
                            </w:sdtPr>
                            <w:sdtEndPr/>
                            <w:sdtContent>
                              <w:r w:rsidR="001D5708">
                                <w:rPr>
                                  <w:rFonts w:asciiTheme="majorHAnsi" w:eastAsiaTheme="majorEastAsia" w:hAnsiTheme="majorHAnsi" w:cstheme="majorBidi"/>
                                  <w:sz w:val="20"/>
                                </w:rPr>
                                <w:t>17/05/2017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jX7QIAAEQ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" o:allowincell="f" filled="f" stroked="f">
              <v:textbox style="layout-flow:vertical;mso-layout-flow-alt:bottom-to-top" inset=",,8.64pt,10.8pt">
                <w:txbxContent>
                  <w:p w:rsidR="00031B2F" w:rsidRDefault="00A3655A">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62384370"/>
                        <w:dataBinding w:prefixMappings="xmlns:ns0='http://schemas.openxmlformats.org/package/2006/metadata/core-properties' xmlns:ns1='http://purl.org/dc/elements/1.1/'" w:xpath="/ns0:coreProperties[1]/ns1:title[1]" w:storeItemID="{6C3C8BC8-F283-45AE-878A-BAB7291924A1}"/>
                        <w:text/>
                      </w:sdtPr>
                      <w:sdtEndPr/>
                      <w:sdtContent>
                        <w:r w:rsidR="001D5708">
                          <w:rPr>
                            <w:rFonts w:asciiTheme="majorHAnsi" w:eastAsiaTheme="majorEastAsia" w:hAnsiTheme="majorHAnsi" w:cstheme="majorBidi"/>
                            <w:sz w:val="20"/>
                          </w:rPr>
                          <w:t>RELAZIONE SULLA PERFORMANCE ANNO 2016</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dataBinding w:prefixMappings="xmlns:ns0='http://schemas.microsoft.com/office/2006/coverPageProps'" w:xpath="/ns0:CoverPageProperties[1]/ns0:PublishDate[1]" w:storeItemID="{55AF091B-3C7A-41E3-B477-F2FDAA23CFDA}"/>
                        <w:date w:fullDate="2017-05-17T00:00:00Z">
                          <w:dateFormat w:val="dd/MM/yyyy"/>
                          <w:lid w:val="it-IT"/>
                          <w:storeMappedDataAs w:val="dateTime"/>
                          <w:calendar w:val="gregorian"/>
                        </w:date>
                      </w:sdtPr>
                      <w:sdtEndPr/>
                      <w:sdtContent>
                        <w:r w:rsidR="001D5708">
                          <w:rPr>
                            <w:rFonts w:asciiTheme="majorHAnsi" w:eastAsiaTheme="majorEastAsia" w:hAnsiTheme="majorHAnsi" w:cstheme="majorBidi"/>
                            <w:sz w:val="20"/>
                          </w:rPr>
                          <w:t>17/05/2017</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B64E91" id="Forma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cjugIAALk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P1UNyO6&#10;AgAAu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31B2F" w:rsidRDefault="00A3655A">
                          <w:pPr>
                            <w:pStyle w:val="Nessunaspaziatura"/>
                            <w:jc w:val="center"/>
                            <w:rPr>
                              <w:color w:val="FFFFFF" w:themeColor="background1"/>
                              <w:sz w:val="40"/>
                              <w:szCs w:val="40"/>
                            </w:rPr>
                          </w:pPr>
                          <w:r>
                            <w:fldChar w:fldCharType="begin"/>
                          </w:r>
                          <w:r>
                            <w:instrText>PAGE  \* Arabic  \* MERGEFORMAT</w:instrText>
                          </w:r>
                          <w:r>
                            <w:fldChar w:fldCharType="separate"/>
                          </w:r>
                          <w:r w:rsidR="00B107CD" w:rsidRPr="00B107CD">
                            <w:rPr>
                              <w:noProof/>
                              <w:color w:val="FFFFFF" w:themeColor="background1"/>
                              <w:sz w:val="40"/>
                              <w:szCs w:val="40"/>
                            </w:rPr>
                            <w:t>9</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NT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BKeKNTowIAAHgFAAAOAAAAAAAAAAAAAAAAAC4CAABkcnMv&#10;ZTJvRG9jLnhtbFBLAQItABQABgAIAAAAIQAD9wbc2AAAAAMBAAAPAAAAAAAAAAAAAAAAAP0EAABk&#10;cnMvZG93bnJldi54bWxQSwUGAAAAAAQABADzAAAAAgYAAAAA&#10;" o:allowincell="f" fillcolor="#d34817 [3204]" stroked="f">
              <v:textbox inset="0,0,0,0">
                <w:txbxContent>
                  <w:p w:rsidR="00031B2F" w:rsidRDefault="00A3655A">
                    <w:pPr>
                      <w:pStyle w:val="Nessunaspaziatura"/>
                      <w:jc w:val="center"/>
                      <w:rPr>
                        <w:color w:val="FFFFFF" w:themeColor="background1"/>
                        <w:sz w:val="40"/>
                        <w:szCs w:val="40"/>
                      </w:rPr>
                    </w:pPr>
                    <w:r>
                      <w:fldChar w:fldCharType="begin"/>
                    </w:r>
                    <w:r>
                      <w:instrText>PAGE  \* Arabic  \* MERGEFORMAT</w:instrText>
                    </w:r>
                    <w:r>
                      <w:fldChar w:fldCharType="separate"/>
                    </w:r>
                    <w:r w:rsidR="00B107CD" w:rsidRPr="00B107CD">
                      <w:rPr>
                        <w:noProof/>
                        <w:color w:val="FFFFFF" w:themeColor="background1"/>
                        <w:sz w:val="40"/>
                        <w:szCs w:val="40"/>
                      </w:rPr>
                      <w:t>9</w:t>
                    </w:r>
                    <w:r>
                      <w:rPr>
                        <w:color w:val="FFFFFF" w:themeColor="background1"/>
                        <w:sz w:val="40"/>
                        <w:szCs w:val="40"/>
                      </w:rPr>
                      <w:fldChar w:fldCharType="end"/>
                    </w:r>
                  </w:p>
                </w:txbxContent>
              </v:textbox>
              <w10:wrap anchorx="margin" anchory="margin"/>
            </v:oval>
          </w:pict>
        </mc:Fallback>
      </mc:AlternateContent>
    </w:r>
  </w:p>
  <w:p w:rsidR="00031B2F" w:rsidRDefault="00031B2F">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A9" w:rsidRDefault="00F333A9">
      <w:pPr>
        <w:spacing w:after="0" w:line="240" w:lineRule="auto"/>
      </w:pPr>
      <w:r>
        <w:separator/>
      </w:r>
    </w:p>
  </w:footnote>
  <w:footnote w:type="continuationSeparator" w:id="0">
    <w:p w:rsidR="00F333A9" w:rsidRDefault="00F33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Puntoelenco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toelenco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toelenco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toelenco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toelenco"/>
      <w:lvlText w:val=""/>
      <w:lvlJc w:val="left"/>
      <w:pPr>
        <w:ind w:left="360" w:hanging="360"/>
      </w:pPr>
      <w:rPr>
        <w:rFonts w:ascii="Symbol" w:hAnsi="Symbol" w:hint="default"/>
        <w:color w:val="9D3511" w:themeColor="accent1" w:themeShade="BF"/>
      </w:rPr>
    </w:lvl>
  </w:abstractNum>
  <w:abstractNum w:abstractNumId="5" w15:restartNumberingAfterBreak="0">
    <w:nsid w:val="5FCF4133"/>
    <w:multiLevelType w:val="hybridMultilevel"/>
    <w:tmpl w:val="910AD18E"/>
    <w:lvl w:ilvl="0" w:tplc="999C6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8"/>
    <w:rsid w:val="00031B2F"/>
    <w:rsid w:val="001D5708"/>
    <w:rsid w:val="00A3655A"/>
    <w:rsid w:val="00B107CD"/>
    <w:rsid w:val="00C6454D"/>
    <w:rsid w:val="00F33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E5AC5-185A-4514-80F4-297C3216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pPr>
    <w:rPr>
      <w:rFonts w:cs="Times New Roman"/>
      <w:color w:val="000000" w:themeColor="text1"/>
      <w:szCs w:val="20"/>
    </w:rPr>
  </w:style>
  <w:style w:type="paragraph" w:styleId="Titolo1">
    <w:name w:val="heading 1"/>
    <w:basedOn w:val="Normale"/>
    <w:next w:val="Normale"/>
    <w:link w:val="Titolo1Carattere"/>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olo2">
    <w:name w:val="heading 2"/>
    <w:basedOn w:val="Normale"/>
    <w:next w:val="Normale"/>
    <w:link w:val="Titolo2Carattere"/>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olo3">
    <w:name w:val="heading 3"/>
    <w:basedOn w:val="Normale"/>
    <w:next w:val="Normale"/>
    <w:link w:val="Titolo3Carattere"/>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olo4">
    <w:name w:val="heading 4"/>
    <w:basedOn w:val="Normale"/>
    <w:next w:val="Normale"/>
    <w:link w:val="Titolo4Carattere"/>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olo5">
    <w:name w:val="heading 5"/>
    <w:basedOn w:val="Normale"/>
    <w:next w:val="Normale"/>
    <w:link w:val="Titolo5Carattere"/>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olo6">
    <w:name w:val="heading 6"/>
    <w:basedOn w:val="Normale"/>
    <w:next w:val="Normale"/>
    <w:link w:val="Titolo6Carattere"/>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olo7">
    <w:name w:val="heading 7"/>
    <w:basedOn w:val="Normale"/>
    <w:next w:val="Normale"/>
    <w:link w:val="Titolo7Carattere"/>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olo8">
    <w:name w:val="heading 8"/>
    <w:basedOn w:val="Normale"/>
    <w:next w:val="Normale"/>
    <w:link w:val="Titolo8Carattere"/>
    <w:uiPriority w:val="9"/>
    <w:unhideWhenUsed/>
    <w:qFormat/>
    <w:pPr>
      <w:spacing w:before="200" w:after="0"/>
      <w:outlineLvl w:val="7"/>
    </w:pPr>
    <w:rPr>
      <w:rFonts w:asciiTheme="majorHAnsi" w:hAnsiTheme="majorHAnsi"/>
      <w:color w:val="D34817" w:themeColor="accent1"/>
      <w:spacing w:val="10"/>
    </w:rPr>
  </w:style>
  <w:style w:type="paragraph" w:styleId="Titolo9">
    <w:name w:val="heading 9"/>
    <w:basedOn w:val="Normale"/>
    <w:next w:val="Normale"/>
    <w:link w:val="Titolo9Carattere"/>
    <w:uiPriority w:val="9"/>
    <w:unhideWhenUsed/>
    <w:qFormat/>
    <w:pPr>
      <w:spacing w:before="200" w:after="0"/>
      <w:outlineLvl w:val="8"/>
    </w:pPr>
    <w:rPr>
      <w:rFonts w:asciiTheme="majorHAnsi" w:hAnsiTheme="majorHAnsi"/>
      <w:i/>
      <w:color w:val="D34817" w:themeColor="accent1"/>
      <w:spacing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s="Times New Roman"/>
      <w:b/>
      <w:color w:val="9D3511" w:themeColor="accent1" w:themeShade="BF"/>
      <w:spacing w:val="20"/>
      <w:sz w:val="28"/>
      <w:szCs w:val="28"/>
    </w:rPr>
  </w:style>
  <w:style w:type="character" w:customStyle="1" w:styleId="Titolo2Carattere">
    <w:name w:val="Titolo 2 Carattere"/>
    <w:basedOn w:val="Carpredefinitoparagrafo"/>
    <w:link w:val="Titolo2"/>
    <w:uiPriority w:val="9"/>
    <w:rPr>
      <w:rFonts w:asciiTheme="majorHAnsi" w:hAnsiTheme="majorHAnsi" w:cs="Times New Roman"/>
      <w:b/>
      <w:color w:val="9D3511" w:themeColor="accent1" w:themeShade="BF"/>
      <w:spacing w:val="20"/>
      <w:sz w:val="24"/>
      <w:szCs w:val="24"/>
    </w:rPr>
  </w:style>
  <w:style w:type="character" w:customStyle="1" w:styleId="Titolo3Carattere">
    <w:name w:val="Titolo 3 Carattere"/>
    <w:basedOn w:val="Carpredefinitoparagrafo"/>
    <w:link w:val="Titolo3"/>
    <w:uiPriority w:val="9"/>
    <w:rPr>
      <w:rFonts w:asciiTheme="majorHAnsi" w:hAnsiTheme="majorHAnsi" w:cs="Times New Roman"/>
      <w:b/>
      <w:color w:val="D34817" w:themeColor="accent1"/>
      <w:spacing w:val="20"/>
      <w:sz w:val="24"/>
      <w:szCs w:val="24"/>
    </w:rPr>
  </w:style>
  <w:style w:type="paragraph" w:styleId="Titolo">
    <w:name w:val="Title"/>
    <w:basedOn w:val="Normale"/>
    <w:link w:val="TitoloCarattere"/>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oloCarattere">
    <w:name w:val="Titolo Carattere"/>
    <w:basedOn w:val="Carpredefinitoparagrafo"/>
    <w:link w:val="Titolo"/>
    <w:uiPriority w:val="10"/>
    <w:rPr>
      <w:rFonts w:asciiTheme="majorHAnsi" w:hAnsiTheme="majorHAnsi" w:cs="Times New Roman"/>
      <w:b/>
      <w:smallCaps/>
      <w:color w:val="D34817" w:themeColor="accent1"/>
      <w:sz w:val="48"/>
      <w:szCs w:val="48"/>
    </w:rPr>
  </w:style>
  <w:style w:type="paragraph" w:styleId="Sottotitolo">
    <w:name w:val="Subtitle"/>
    <w:basedOn w:val="Normale"/>
    <w:link w:val="SottotitoloCarattere"/>
    <w:uiPriority w:val="11"/>
    <w:qFormat/>
    <w:pPr>
      <w:spacing w:after="480" w:line="240" w:lineRule="auto"/>
      <w:jc w:val="center"/>
    </w:pPr>
    <w:rPr>
      <w:rFonts w:asciiTheme="majorHAnsi" w:hAnsiTheme="majorHAnsi" w:cstheme="minorBidi"/>
      <w:color w:val="000000"/>
      <w:sz w:val="28"/>
      <w:szCs w:val="28"/>
    </w:rPr>
  </w:style>
  <w:style w:type="character" w:customStyle="1" w:styleId="SottotitoloCarattere">
    <w:name w:val="Sottotitolo Carattere"/>
    <w:basedOn w:val="Carpredefinitoparagrafo"/>
    <w:link w:val="Sottotitolo"/>
    <w:uiPriority w:val="11"/>
    <w:rPr>
      <w:rFonts w:asciiTheme="majorHAnsi" w:hAnsiTheme="majorHAnsi" w:cstheme="minorBidi"/>
      <w:sz w:val="28"/>
      <w:szCs w:val="28"/>
    </w:rPr>
  </w:style>
  <w:style w:type="paragraph" w:styleId="Pidipagina">
    <w:name w:val="footer"/>
    <w:basedOn w:val="Normale"/>
    <w:link w:val="PidipaginaCarattere"/>
    <w:uiPriority w:val="99"/>
    <w:unhideWhenUsed/>
    <w:pPr>
      <w:tabs>
        <w:tab w:val="center" w:pos="4320"/>
        <w:tab w:val="right" w:pos="8640"/>
      </w:tabs>
    </w:pPr>
  </w:style>
  <w:style w:type="character" w:customStyle="1" w:styleId="PidipaginaCarattere">
    <w:name w:val="Piè di pagina Carattere"/>
    <w:basedOn w:val="Carpredefinitoparagrafo"/>
    <w:link w:val="Pidipagina"/>
    <w:uiPriority w:val="99"/>
    <w:rPr>
      <w:rFonts w:cs="Times New Roman"/>
      <w:color w:val="000000" w:themeColor="text1"/>
      <w:szCs w:val="20"/>
    </w:rPr>
  </w:style>
  <w:style w:type="paragraph" w:styleId="Didascalia">
    <w:name w:val="caption"/>
    <w:basedOn w:val="Normale"/>
    <w:next w:val="Normale"/>
    <w:uiPriority w:val="35"/>
    <w:unhideWhenUsed/>
    <w:qFormat/>
    <w:pPr>
      <w:spacing w:after="0" w:line="240" w:lineRule="auto"/>
    </w:pPr>
    <w:rPr>
      <w:bCs/>
      <w:smallCaps/>
      <w:color w:val="732117" w:themeColor="accent2" w:themeShade="BF"/>
      <w:spacing w:val="10"/>
      <w:sz w:val="18"/>
      <w:szCs w:val="18"/>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color w:val="000000" w:themeColor="text1"/>
      <w:sz w:val="16"/>
      <w:szCs w:val="16"/>
    </w:rPr>
  </w:style>
  <w:style w:type="paragraph" w:styleId="Testodelblocco">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olodellibro">
    <w:name w:val="Book Title"/>
    <w:basedOn w:val="Carpredefinitoparagrafo"/>
    <w:uiPriority w:val="33"/>
    <w:qFormat/>
    <w:rPr>
      <w:rFonts w:asciiTheme="majorHAnsi" w:hAnsiTheme="majorHAnsi" w:cs="Times New Roman"/>
      <w:i/>
      <w:color w:val="855D5D" w:themeColor="accent6"/>
      <w:sz w:val="20"/>
      <w:szCs w:val="20"/>
    </w:rPr>
  </w:style>
  <w:style w:type="character" w:styleId="Enfasicorsivo">
    <w:name w:val="Emphasis"/>
    <w:uiPriority w:val="20"/>
    <w:qFormat/>
    <w:rPr>
      <w:b/>
      <w:i/>
      <w:color w:val="404040" w:themeColor="text1" w:themeTint="BF"/>
      <w:spacing w:val="2"/>
      <w:w w:val="100"/>
    </w:rPr>
  </w:style>
  <w:style w:type="paragraph" w:styleId="Intestazione">
    <w:name w:val="header"/>
    <w:basedOn w:val="Normale"/>
    <w:link w:val="IntestazioneCarattere"/>
    <w:uiPriority w:val="99"/>
    <w:unhideWhenUsed/>
    <w:pPr>
      <w:tabs>
        <w:tab w:val="center" w:pos="4320"/>
        <w:tab w:val="right" w:pos="8640"/>
      </w:tabs>
    </w:pPr>
  </w:style>
  <w:style w:type="character" w:customStyle="1" w:styleId="IntestazioneCarattere">
    <w:name w:val="Intestazione Carattere"/>
    <w:basedOn w:val="Carpredefinitoparagrafo"/>
    <w:link w:val="Intestazione"/>
    <w:uiPriority w:val="99"/>
    <w:rPr>
      <w:rFonts w:cs="Times New Roman"/>
      <w:color w:val="000000" w:themeColor="text1"/>
      <w:szCs w:val="20"/>
    </w:rPr>
  </w:style>
  <w:style w:type="character" w:customStyle="1" w:styleId="Titolo4Carattere">
    <w:name w:val="Titolo 4 Carattere"/>
    <w:basedOn w:val="Carpredefinitoparagrafo"/>
    <w:link w:val="Titolo4"/>
    <w:uiPriority w:val="9"/>
    <w:rPr>
      <w:rFonts w:asciiTheme="majorHAnsi" w:hAnsiTheme="majorHAnsi" w:cs="Times New Roman"/>
      <w:b/>
      <w:color w:val="7B6A4D" w:themeColor="accent3" w:themeShade="BF"/>
      <w:spacing w:val="20"/>
      <w:sz w:val="24"/>
    </w:rPr>
  </w:style>
  <w:style w:type="character" w:customStyle="1" w:styleId="Titolo5Carattere">
    <w:name w:val="Titolo 5 Carattere"/>
    <w:basedOn w:val="Carpredefinitoparagrafo"/>
    <w:link w:val="Titolo5"/>
    <w:uiPriority w:val="9"/>
    <w:rPr>
      <w:rFonts w:asciiTheme="majorHAnsi" w:hAnsiTheme="majorHAnsi" w:cs="Times New Roman"/>
      <w:b/>
      <w:i/>
      <w:color w:val="7B6A4D" w:themeColor="accent3" w:themeShade="BF"/>
      <w:spacing w:val="20"/>
      <w:szCs w:val="26"/>
    </w:rPr>
  </w:style>
  <w:style w:type="character" w:customStyle="1" w:styleId="Titolo6Carattere">
    <w:name w:val="Titolo 6 Carattere"/>
    <w:basedOn w:val="Carpredefinitoparagrafo"/>
    <w:link w:val="Titolo6"/>
    <w:uiPriority w:val="9"/>
    <w:rPr>
      <w:rFonts w:asciiTheme="majorHAnsi" w:hAnsiTheme="majorHAnsi" w:cs="Times New Roman"/>
      <w:color w:val="524733" w:themeColor="accent3" w:themeShade="80"/>
      <w:spacing w:val="10"/>
      <w:sz w:val="24"/>
      <w:szCs w:val="24"/>
    </w:rPr>
  </w:style>
  <w:style w:type="character" w:customStyle="1" w:styleId="Titolo7Carattere">
    <w:name w:val="Titolo 7 Carattere"/>
    <w:basedOn w:val="Carpredefinitoparagrafo"/>
    <w:link w:val="Titolo7"/>
    <w:uiPriority w:val="9"/>
    <w:rPr>
      <w:rFonts w:asciiTheme="majorHAnsi" w:hAnsiTheme="majorHAnsi" w:cs="Times New Roman"/>
      <w:i/>
      <w:color w:val="524733" w:themeColor="accent3" w:themeShade="80"/>
      <w:spacing w:val="10"/>
      <w:sz w:val="24"/>
      <w:szCs w:val="24"/>
    </w:rPr>
  </w:style>
  <w:style w:type="character" w:customStyle="1" w:styleId="Titolo8Carattere">
    <w:name w:val="Titolo 8 Carattere"/>
    <w:basedOn w:val="Carpredefinitoparagrafo"/>
    <w:link w:val="Titolo8"/>
    <w:uiPriority w:val="9"/>
    <w:rPr>
      <w:rFonts w:asciiTheme="majorHAnsi" w:hAnsiTheme="majorHAnsi" w:cs="Times New Roman"/>
      <w:color w:val="D34817" w:themeColor="accent1"/>
      <w:spacing w:val="10"/>
      <w:szCs w:val="20"/>
    </w:rPr>
  </w:style>
  <w:style w:type="character" w:customStyle="1" w:styleId="Titolo9Carattere">
    <w:name w:val="Titolo 9 Carattere"/>
    <w:basedOn w:val="Carpredefinitoparagrafo"/>
    <w:link w:val="Titolo9"/>
    <w:uiPriority w:val="9"/>
    <w:rPr>
      <w:rFonts w:asciiTheme="majorHAnsi" w:hAnsiTheme="majorHAnsi" w:cs="Times New Roman"/>
      <w:i/>
      <w:color w:val="D34817" w:themeColor="accent1"/>
      <w:spacing w:val="10"/>
      <w:szCs w:val="20"/>
    </w:rPr>
  </w:style>
  <w:style w:type="character" w:styleId="Enfasiintensa">
    <w:name w:val="Intense Emphasis"/>
    <w:basedOn w:val="Carpredefinitoparagrafo"/>
    <w:uiPriority w:val="21"/>
    <w:qFormat/>
    <w:rPr>
      <w:rFonts w:asciiTheme="minorHAnsi" w:hAnsiTheme="minorHAnsi" w:cs="Times New Roman"/>
      <w:b/>
      <w:i/>
      <w:smallCaps/>
      <w:color w:val="9B2D1F" w:themeColor="accent2"/>
      <w:spacing w:val="2"/>
      <w:w w:val="100"/>
      <w:sz w:val="20"/>
      <w:szCs w:val="20"/>
    </w:rPr>
  </w:style>
  <w:style w:type="paragraph" w:styleId="Citazioneintensa">
    <w:name w:val="Intense Quote"/>
    <w:basedOn w:val="Normale"/>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iferimentointenso">
    <w:name w:val="Intense Reference"/>
    <w:basedOn w:val="Carpredefinitoparagrafo"/>
    <w:uiPriority w:val="32"/>
    <w:qFormat/>
    <w:rPr>
      <w:rFonts w:cs="Times New Roman"/>
      <w:b/>
      <w:color w:val="D34817" w:themeColor="accent1"/>
      <w:sz w:val="22"/>
      <w:szCs w:val="22"/>
      <w:u w:val="single"/>
    </w:rPr>
  </w:style>
  <w:style w:type="paragraph" w:styleId="Puntoelenco">
    <w:name w:val="List Bullet"/>
    <w:basedOn w:val="Normale"/>
    <w:uiPriority w:val="36"/>
    <w:unhideWhenUsed/>
    <w:qFormat/>
    <w:pPr>
      <w:numPr>
        <w:numId w:val="2"/>
      </w:numPr>
      <w:spacing w:after="0"/>
      <w:contextualSpacing/>
    </w:pPr>
  </w:style>
  <w:style w:type="paragraph" w:styleId="Puntoelenco2">
    <w:name w:val="List Bullet 2"/>
    <w:basedOn w:val="Normale"/>
    <w:uiPriority w:val="36"/>
    <w:unhideWhenUsed/>
    <w:qFormat/>
    <w:pPr>
      <w:numPr>
        <w:numId w:val="4"/>
      </w:numPr>
      <w:spacing w:after="0"/>
    </w:pPr>
  </w:style>
  <w:style w:type="paragraph" w:styleId="Puntoelenco3">
    <w:name w:val="List Bullet 3"/>
    <w:basedOn w:val="Normale"/>
    <w:uiPriority w:val="36"/>
    <w:unhideWhenUsed/>
    <w:qFormat/>
    <w:pPr>
      <w:numPr>
        <w:numId w:val="6"/>
      </w:numPr>
      <w:spacing w:after="0"/>
    </w:pPr>
  </w:style>
  <w:style w:type="paragraph" w:styleId="Puntoelenco4">
    <w:name w:val="List Bullet 4"/>
    <w:basedOn w:val="Normale"/>
    <w:uiPriority w:val="36"/>
    <w:unhideWhenUsed/>
    <w:qFormat/>
    <w:pPr>
      <w:numPr>
        <w:numId w:val="8"/>
      </w:numPr>
      <w:spacing w:after="0"/>
    </w:pPr>
  </w:style>
  <w:style w:type="paragraph" w:styleId="Puntoelenco5">
    <w:name w:val="List Bullet 5"/>
    <w:basedOn w:val="Normale"/>
    <w:uiPriority w:val="36"/>
    <w:unhideWhenUsed/>
    <w:qFormat/>
    <w:pPr>
      <w:numPr>
        <w:numId w:val="10"/>
      </w:numPr>
      <w:spacing w:after="0"/>
    </w:pPr>
  </w:style>
  <w:style w:type="paragraph" w:styleId="Nessunaspaziatura">
    <w:name w:val="No Spacing"/>
    <w:basedOn w:val="Normale"/>
    <w:uiPriority w:val="1"/>
    <w:qFormat/>
    <w:pPr>
      <w:spacing w:after="0" w:line="240" w:lineRule="auto"/>
    </w:pPr>
  </w:style>
  <w:style w:type="character" w:styleId="Testosegnaposto">
    <w:name w:val="Placeholder Text"/>
    <w:basedOn w:val="Carpredefinitoparagrafo"/>
    <w:uiPriority w:val="99"/>
    <w:semiHidden/>
    <w:rPr>
      <w:color w:val="808080"/>
    </w:rPr>
  </w:style>
  <w:style w:type="paragraph" w:styleId="Citazione">
    <w:name w:val="Quote"/>
    <w:basedOn w:val="Normale"/>
    <w:link w:val="CitazioneCarattere"/>
    <w:uiPriority w:val="29"/>
    <w:qFormat/>
    <w:rPr>
      <w:i/>
      <w:color w:val="808080" w:themeColor="background1" w:themeShade="80"/>
      <w:sz w:val="24"/>
    </w:rPr>
  </w:style>
  <w:style w:type="character" w:customStyle="1" w:styleId="CitazioneCarattere">
    <w:name w:val="Citazione Carattere"/>
    <w:basedOn w:val="Carpredefinitoparagrafo"/>
    <w:link w:val="Citazione"/>
    <w:uiPriority w:val="29"/>
    <w:rPr>
      <w:rFonts w:cs="Times New Roman"/>
      <w:i/>
      <w:color w:val="808080" w:themeColor="background1" w:themeShade="80"/>
      <w:sz w:val="24"/>
      <w:szCs w:val="24"/>
    </w:rPr>
  </w:style>
  <w:style w:type="character" w:styleId="Enfasigrassetto">
    <w:name w:val="Strong"/>
    <w:uiPriority w:val="22"/>
    <w:qFormat/>
    <w:rPr>
      <w:rFonts w:asciiTheme="minorHAnsi" w:hAnsiTheme="minorHAnsi"/>
      <w:b/>
      <w:color w:val="9B2D1F" w:themeColor="accent2"/>
    </w:rPr>
  </w:style>
  <w:style w:type="character" w:styleId="Enfasidelicata">
    <w:name w:val="Subtle Emphasis"/>
    <w:basedOn w:val="Carpredefinitoparagrafo"/>
    <w:uiPriority w:val="19"/>
    <w:qFormat/>
    <w:rPr>
      <w:rFonts w:asciiTheme="minorHAnsi" w:hAnsiTheme="minorHAnsi" w:cs="Times New Roman"/>
      <w:i/>
      <w:color w:val="737373" w:themeColor="text1" w:themeTint="8C"/>
      <w:spacing w:val="2"/>
      <w:w w:val="100"/>
      <w:kern w:val="0"/>
      <w:sz w:val="22"/>
      <w:szCs w:val="22"/>
    </w:rPr>
  </w:style>
  <w:style w:type="character" w:styleId="Riferimentodelicato">
    <w:name w:val="Subtle Reference"/>
    <w:basedOn w:val="Carpredefinitoparagrafo"/>
    <w:uiPriority w:val="31"/>
    <w:qFormat/>
    <w:rPr>
      <w:rFonts w:cs="Times New Roman"/>
      <w:color w:val="737373" w:themeColor="text1" w:themeTint="8C"/>
      <w:sz w:val="22"/>
      <w:szCs w:val="22"/>
      <w:u w:val="single"/>
    </w:rPr>
  </w:style>
  <w:style w:type="table" w:styleId="Grigliatabella">
    <w:name w:val="Table Grid"/>
    <w:basedOn w:val="Tabellanormale"/>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Normale"/>
    <w:next w:val="Normale"/>
    <w:autoRedefine/>
    <w:uiPriority w:val="99"/>
    <w:semiHidden/>
    <w:unhideWhenUsed/>
    <w:qFormat/>
    <w:pPr>
      <w:tabs>
        <w:tab w:val="right" w:leader="dot" w:pos="8630"/>
      </w:tabs>
      <w:spacing w:after="40" w:line="240" w:lineRule="auto"/>
    </w:pPr>
    <w:rPr>
      <w:smallCaps/>
      <w:color w:val="9B2D1F" w:themeColor="accent2"/>
    </w:rPr>
  </w:style>
  <w:style w:type="paragraph" w:styleId="Sommario2">
    <w:name w:val="toc 2"/>
    <w:basedOn w:val="Normale"/>
    <w:next w:val="Normale"/>
    <w:autoRedefine/>
    <w:uiPriority w:val="99"/>
    <w:semiHidden/>
    <w:unhideWhenUsed/>
    <w:qFormat/>
    <w:pPr>
      <w:tabs>
        <w:tab w:val="right" w:leader="dot" w:pos="8630"/>
      </w:tabs>
      <w:spacing w:after="40" w:line="240" w:lineRule="auto"/>
      <w:ind w:left="216"/>
    </w:pPr>
    <w:rPr>
      <w:smallCaps/>
    </w:rPr>
  </w:style>
  <w:style w:type="paragraph" w:styleId="Sommario3">
    <w:name w:val="toc 3"/>
    <w:basedOn w:val="Normale"/>
    <w:next w:val="Normale"/>
    <w:autoRedefine/>
    <w:uiPriority w:val="99"/>
    <w:semiHidden/>
    <w:unhideWhenUsed/>
    <w:qFormat/>
    <w:pPr>
      <w:tabs>
        <w:tab w:val="right" w:leader="dot" w:pos="8630"/>
      </w:tabs>
      <w:spacing w:after="40" w:line="240" w:lineRule="auto"/>
      <w:ind w:left="446"/>
    </w:pPr>
    <w:rPr>
      <w:smallCaps/>
    </w:rPr>
  </w:style>
  <w:style w:type="paragraph" w:styleId="Sommario4">
    <w:name w:val="toc 4"/>
    <w:basedOn w:val="Normale"/>
    <w:next w:val="Normale"/>
    <w:autoRedefine/>
    <w:uiPriority w:val="99"/>
    <w:semiHidden/>
    <w:unhideWhenUsed/>
    <w:qFormat/>
    <w:pPr>
      <w:tabs>
        <w:tab w:val="right" w:leader="dot" w:pos="8630"/>
      </w:tabs>
      <w:spacing w:after="40" w:line="240" w:lineRule="auto"/>
      <w:ind w:left="662"/>
    </w:pPr>
    <w:rPr>
      <w:smallCaps/>
    </w:rPr>
  </w:style>
  <w:style w:type="paragraph" w:styleId="Sommario5">
    <w:name w:val="toc 5"/>
    <w:basedOn w:val="Normale"/>
    <w:next w:val="Normale"/>
    <w:autoRedefine/>
    <w:uiPriority w:val="99"/>
    <w:semiHidden/>
    <w:unhideWhenUsed/>
    <w:qFormat/>
    <w:pPr>
      <w:tabs>
        <w:tab w:val="right" w:leader="dot" w:pos="8630"/>
      </w:tabs>
      <w:spacing w:after="40" w:line="240" w:lineRule="auto"/>
      <w:ind w:left="878"/>
    </w:pPr>
    <w:rPr>
      <w:smallCaps/>
    </w:rPr>
  </w:style>
  <w:style w:type="paragraph" w:styleId="Sommario6">
    <w:name w:val="toc 6"/>
    <w:basedOn w:val="Normale"/>
    <w:next w:val="Normale"/>
    <w:autoRedefine/>
    <w:uiPriority w:val="99"/>
    <w:semiHidden/>
    <w:unhideWhenUsed/>
    <w:qFormat/>
    <w:pPr>
      <w:tabs>
        <w:tab w:val="right" w:leader="dot" w:pos="8630"/>
      </w:tabs>
      <w:spacing w:after="40" w:line="240" w:lineRule="auto"/>
      <w:ind w:left="1094"/>
    </w:pPr>
    <w:rPr>
      <w:smallCaps/>
    </w:rPr>
  </w:style>
  <w:style w:type="paragraph" w:styleId="Sommario7">
    <w:name w:val="toc 7"/>
    <w:basedOn w:val="Normale"/>
    <w:next w:val="Normale"/>
    <w:autoRedefine/>
    <w:uiPriority w:val="99"/>
    <w:semiHidden/>
    <w:unhideWhenUsed/>
    <w:qFormat/>
    <w:pPr>
      <w:tabs>
        <w:tab w:val="right" w:leader="dot" w:pos="8630"/>
      </w:tabs>
      <w:spacing w:after="40" w:line="240" w:lineRule="auto"/>
      <w:ind w:left="1325"/>
    </w:pPr>
    <w:rPr>
      <w:smallCaps/>
    </w:rPr>
  </w:style>
  <w:style w:type="paragraph" w:styleId="Sommario8">
    <w:name w:val="toc 8"/>
    <w:basedOn w:val="Normale"/>
    <w:next w:val="Normale"/>
    <w:autoRedefine/>
    <w:uiPriority w:val="99"/>
    <w:semiHidden/>
    <w:unhideWhenUsed/>
    <w:qFormat/>
    <w:pPr>
      <w:tabs>
        <w:tab w:val="right" w:leader="dot" w:pos="8630"/>
      </w:tabs>
      <w:spacing w:after="40" w:line="240" w:lineRule="auto"/>
      <w:ind w:left="1540"/>
    </w:pPr>
    <w:rPr>
      <w:smallCaps/>
    </w:rPr>
  </w:style>
  <w:style w:type="paragraph" w:styleId="Sommario9">
    <w:name w:val="toc 9"/>
    <w:basedOn w:val="Normale"/>
    <w:next w:val="Normale"/>
    <w:autoRedefine/>
    <w:uiPriority w:val="99"/>
    <w:semiHidden/>
    <w:unhideWhenUsed/>
    <w:qFormat/>
    <w:pPr>
      <w:tabs>
        <w:tab w:val="right" w:leader="dot" w:pos="8630"/>
      </w:tabs>
      <w:spacing w:after="40" w:line="240" w:lineRule="auto"/>
      <w:ind w:left="1760"/>
    </w:pPr>
    <w:rPr>
      <w:smallCaps/>
    </w:rPr>
  </w:style>
  <w:style w:type="paragraph" w:styleId="Paragrafoelenco">
    <w:name w:val="List Paragraph"/>
    <w:basedOn w:val="Normale"/>
    <w:uiPriority w:val="34"/>
    <w:qFormat/>
    <w:rsid w:val="001D5708"/>
    <w:pPr>
      <w:spacing w:before="100" w:after="200"/>
      <w:ind w:left="720"/>
      <w:contextualSpacing/>
    </w:pPr>
    <w:rPr>
      <w:rFonts w:eastAsiaTheme="minorEastAsia" w:cstheme="minorBidi"/>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link\AppData\Roaming\Microsoft\Templates\Report%20(tema%20Univers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blink\Desktop\rendiconto%20entrate%202015%20anche%20con%20rappresentazione%20grafi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blink\Desktop\PER%20RELAZIONE%20PERFORMAN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oglio_di_lavoro_di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Foglio_di_lavoro_di_Microsoft_Excel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Accertamenti 2015</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Foglio1!$C$4</c:f>
              <c:strCache>
                <c:ptCount val="1"/>
                <c:pt idx="0">
                  <c:v>Accertamenti</c:v>
                </c:pt>
              </c:strCache>
              <c:extLst xmlns:c15="http://schemas.microsoft.com/office/drawing/2012/chart" xmlns:c16r2="http://schemas.microsoft.com/office/drawing/2015/06/chart"/>
            </c:strRef>
          </c:tx>
          <c:dPt>
            <c:idx val="0"/>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C4F-4010-8E54-DE0481A307D3}"/>
              </c:ext>
            </c:extLst>
          </c:dPt>
          <c:dPt>
            <c:idx val="1"/>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C4F-4010-8E54-DE0481A307D3}"/>
              </c:ext>
            </c:extLst>
          </c:dPt>
          <c:dPt>
            <c:idx val="2"/>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C4F-4010-8E54-DE0481A307D3}"/>
              </c:ext>
            </c:extLst>
          </c:dPt>
          <c:dLbls>
            <c:dLbl>
              <c:idx val="0"/>
              <c:layout>
                <c:manualLayout>
                  <c:x val="4.8844313764576819E-2"/>
                  <c:y val="-2.663039847291818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DC4F-4010-8E54-DE0481A307D3}"/>
                </c:ext>
                <c:ext xmlns:c15="http://schemas.microsoft.com/office/drawing/2012/chart" uri="{CE6537A1-D6FC-4f65-9D91-7224C49458BB}"/>
              </c:extLst>
            </c:dLbl>
            <c:dLbl>
              <c:idx val="1"/>
              <c:layout>
                <c:manualLayout>
                  <c:x val="2.6229110601681108E-2"/>
                  <c:y val="-5.7587783345263772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DC4F-4010-8E54-DE0481A307D3}"/>
                </c:ext>
                <c:ext xmlns:c15="http://schemas.microsoft.com/office/drawing/2012/chart" uri="{CE6537A1-D6FC-4f65-9D91-7224C49458BB}"/>
              </c:extLst>
            </c:dLbl>
            <c:dLbl>
              <c:idx val="2"/>
              <c:layout>
                <c:manualLayout>
                  <c:x val="1.6520150171102033E-2"/>
                  <c:y val="1.269043187783345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DC4F-4010-8E54-DE0481A307D3}"/>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Foglio1!$A$5:$B$7</c:f>
              <c:strCache>
                <c:ptCount val="3"/>
                <c:pt idx="0">
                  <c:v>ENTRATE TRIBUTARIE</c:v>
                </c:pt>
                <c:pt idx="1">
                  <c:v>TRASFERIMENTI</c:v>
                </c:pt>
                <c:pt idx="2">
                  <c:v>ENTRATE EXTRATRIBUTARIE</c:v>
                </c:pt>
              </c:strCache>
            </c:strRef>
          </c:cat>
          <c:val>
            <c:numRef>
              <c:f>Foglio1!$C$5:$C$7</c:f>
              <c:numCache>
                <c:formatCode>_(* #,##0.00_);_(* \(#,##0.00\);_(* "-"??_);_(@_)</c:formatCode>
                <c:ptCount val="3"/>
                <c:pt idx="0">
                  <c:v>6369908.3400000008</c:v>
                </c:pt>
                <c:pt idx="1">
                  <c:v>7965111.8300000001</c:v>
                </c:pt>
                <c:pt idx="2">
                  <c:v>2555626.4899999998</c:v>
                </c:pt>
              </c:numCache>
              <c:extLst xmlns:c15="http://schemas.microsoft.com/office/drawing/2012/chart" xmlns:c16r2="http://schemas.microsoft.com/office/drawing/2015/06/chart"/>
            </c:numRef>
          </c:val>
          <c:extLst xmlns:c16r2="http://schemas.microsoft.com/office/drawing/2015/06/chart">
            <c:ext xmlns:c16="http://schemas.microsoft.com/office/drawing/2014/chart" uri="{C3380CC4-5D6E-409C-BE32-E72D297353CC}">
              <c16:uniqueId val="{00000006-DC4F-4010-8E54-DE0481A307D3}"/>
            </c:ext>
          </c:extLst>
        </c:ser>
        <c:dLbls>
          <c:showLegendKey val="0"/>
          <c:showVal val="0"/>
          <c:showCatName val="0"/>
          <c:showSerName val="0"/>
          <c:showPercent val="1"/>
          <c:showBubbleSize val="0"/>
          <c:showLeaderLines val="1"/>
        </c:dLbls>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Foglio1!$D$4</c15:sqref>
                        </c15:formulaRef>
                      </c:ext>
                    </c:extLst>
                    <c:strCache>
                      <c:ptCount val="1"/>
                      <c:pt idx="0">
                        <c:v>Riscossioni</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8-DC4F-4010-8E54-DE0481A307D3}"/>
                    </c:ext>
                  </c:extLst>
                </c:dPt>
                <c:dPt>
                  <c:idx val="1"/>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A-DC4F-4010-8E54-DE0481A307D3}"/>
                    </c:ext>
                  </c:extLst>
                </c:dPt>
                <c:dPt>
                  <c:idx val="2"/>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C-DC4F-4010-8E54-DE0481A307D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Foglio1!$A$5:$B$7</c15:sqref>
                        </c15:formulaRef>
                      </c:ext>
                    </c:extLst>
                    <c:strCache>
                      <c:ptCount val="3"/>
                      <c:pt idx="0">
                        <c:v>ENTRATE TRIBUTARIE</c:v>
                      </c:pt>
                      <c:pt idx="1">
                        <c:v>TRASFERIMENTI</c:v>
                      </c:pt>
                      <c:pt idx="2">
                        <c:v>ENTRATE EXTRATRIBUTARIE</c:v>
                      </c:pt>
                    </c:strCache>
                  </c:strRef>
                </c:cat>
                <c:val>
                  <c:numRef>
                    <c:extLst xmlns:c16r2="http://schemas.microsoft.com/office/drawing/2015/06/chart">
                      <c:ext uri="{02D57815-91ED-43cb-92C2-25804820EDAC}">
                        <c15:formulaRef>
                          <c15:sqref>Foglio1!$D$5:$D$7</c15:sqref>
                        </c15:formulaRef>
                      </c:ext>
                    </c:extLst>
                    <c:numCache>
                      <c:formatCode>_(* #,##0.00_);_(* \(#,##0.00\);_(* "-"??_);_(@_)</c:formatCode>
                      <c:ptCount val="3"/>
                      <c:pt idx="0">
                        <c:v>4321201.9000000004</c:v>
                      </c:pt>
                      <c:pt idx="1">
                        <c:v>4043584.88</c:v>
                      </c:pt>
                      <c:pt idx="2">
                        <c:v>2613783.19</c:v>
                      </c:pt>
                    </c:numCache>
                  </c:numRef>
                </c:val>
                <c:extLst xmlns:c16r2="http://schemas.microsoft.com/office/drawing/2015/06/chart">
                  <c:ext xmlns:c16="http://schemas.microsoft.com/office/drawing/2014/chart" uri="{C3380CC4-5D6E-409C-BE32-E72D297353CC}">
                    <c16:uniqueId val="{0000000D-DC4F-4010-8E54-DE0481A307D3}"/>
                  </c:ext>
                </c:extLst>
              </c15:ser>
            </c15:filteredPieSeries>
          </c:ext>
        </c:extLst>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1">
                <a:solidFill>
                  <a:schemeClr val="tx1"/>
                </a:solidFill>
              </a:rPr>
              <a:t>ACCERTAMENTI 2016</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47C-4B7A-BB2E-92496E10CC5D}"/>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47C-4B7A-BB2E-92496E10CC5D}"/>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47C-4B7A-BB2E-92496E10CC5D}"/>
              </c:ext>
            </c:extLst>
          </c:dPt>
          <c:dLbls>
            <c:dLbl>
              <c:idx val="0"/>
              <c:layout>
                <c:manualLayout>
                  <c:x val="5.5201698513800426E-2"/>
                  <c:y val="-9.7222222222222224E-2"/>
                </c:manualLayout>
              </c:layout>
              <c:tx>
                <c:rich>
                  <a:bodyPr/>
                  <a:lstStyle/>
                  <a:p>
                    <a:r>
                      <a:rPr lang="en-US" b="1">
                        <a:solidFill>
                          <a:schemeClr val="bg1"/>
                        </a:solidFill>
                      </a:rPr>
                      <a:t>TRIBUTARIE
 13.726.490,33 
72%</a:t>
                    </a:r>
                  </a:p>
                </c:rich>
              </c:tx>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1-A47C-4B7A-BB2E-92496E10CC5D}"/>
                </c:ext>
                <c:ext xmlns:c15="http://schemas.microsoft.com/office/drawing/2012/chart" uri="{CE6537A1-D6FC-4f65-9D91-7224C49458BB}"/>
              </c:extLst>
            </c:dLbl>
            <c:dLbl>
              <c:idx val="1"/>
              <c:layout>
                <c:manualLayout>
                  <c:x val="-5.0644632796696593E-2"/>
                  <c:y val="-0.125"/>
                </c:manualLayout>
              </c:layout>
              <c:tx>
                <c:rich>
                  <a:bodyPr/>
                  <a:lstStyle/>
                  <a:p>
                    <a:r>
                      <a:rPr lang="en-US" b="1">
                        <a:solidFill>
                          <a:schemeClr val="bg1"/>
                        </a:solidFill>
                      </a:rPr>
                      <a:t>TRASFERIMENTI
 756.354,08 
4%</a:t>
                    </a:r>
                  </a:p>
                </c:rich>
              </c:tx>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3-A47C-4B7A-BB2E-92496E10CC5D}"/>
                </c:ext>
                <c:ext xmlns:c15="http://schemas.microsoft.com/office/drawing/2012/chart" uri="{CE6537A1-D6FC-4f65-9D91-7224C49458BB}"/>
              </c:extLst>
            </c:dLbl>
            <c:dLbl>
              <c:idx val="2"/>
              <c:layout>
                <c:manualLayout>
                  <c:x val="-2.1231422505307854E-2"/>
                  <c:y val="-0.20370370370370369"/>
                </c:manualLayout>
              </c:layout>
              <c:tx>
                <c:rich>
                  <a:bodyPr/>
                  <a:lstStyle/>
                  <a:p>
                    <a:r>
                      <a:rPr lang="en-US" b="1">
                        <a:solidFill>
                          <a:schemeClr val="bg1"/>
                        </a:solidFill>
                      </a:rPr>
                      <a:t>EXTRATRIBUTARIE
 4.471.168,71 
24%</a:t>
                    </a:r>
                  </a:p>
                </c:rich>
              </c:tx>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5-A47C-4B7A-BB2E-92496E10CC5D}"/>
                </c:ext>
                <c:ext xmlns:c15="http://schemas.microsoft.com/office/drawing/2012/chart" uri="{CE6537A1-D6FC-4f65-9D91-7224C49458BB}"/>
              </c:extLst>
            </c:dLbl>
            <c:spPr>
              <a:solidFill>
                <a:schemeClr val="tx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Foglio1!$A$2:$A$4</c:f>
              <c:strCache>
                <c:ptCount val="3"/>
                <c:pt idx="0">
                  <c:v>TRIBUTARIE</c:v>
                </c:pt>
                <c:pt idx="1">
                  <c:v>TRASFERIMENTI</c:v>
                </c:pt>
                <c:pt idx="2">
                  <c:v>EXTRATRIBUTARIE</c:v>
                </c:pt>
              </c:strCache>
            </c:strRef>
          </c:cat>
          <c:val>
            <c:numRef>
              <c:f>Foglio1!$B$2:$B$4</c:f>
              <c:numCache>
                <c:formatCode>_(* #,##0.00_);_(* \(#,##0.00\);_(* "-"??_);_(@_)</c:formatCode>
                <c:ptCount val="3"/>
                <c:pt idx="0">
                  <c:v>13726490.33</c:v>
                </c:pt>
                <c:pt idx="1">
                  <c:v>756354.08</c:v>
                </c:pt>
                <c:pt idx="2">
                  <c:v>4471168.71</c:v>
                </c:pt>
              </c:numCache>
            </c:numRef>
          </c:val>
          <c:extLst xmlns:c16r2="http://schemas.microsoft.com/office/drawing/2015/06/chart">
            <c:ext xmlns:c16="http://schemas.microsoft.com/office/drawing/2014/chart" uri="{C3380CC4-5D6E-409C-BE32-E72D297353CC}">
              <c16:uniqueId val="{00000006-A47C-4B7A-BB2E-92496E10CC5D}"/>
            </c:ext>
          </c:extLst>
        </c:ser>
        <c:dLbls>
          <c:showLegendKey val="0"/>
          <c:showVal val="1"/>
          <c:showCatName val="0"/>
          <c:showSerName val="0"/>
          <c:showPercent val="0"/>
          <c:showBubbleSize val="0"/>
          <c:showLeaderLines val="1"/>
        </c:dLbls>
      </c:pie3DChart>
      <c:spPr>
        <a:noFill/>
        <a:ln>
          <a:noFill/>
        </a:ln>
        <a:effectLst/>
      </c:spPr>
    </c:plotArea>
    <c:legend>
      <c:legendPos val="tr"/>
      <c:layout>
        <c:manualLayout>
          <c:xMode val="edge"/>
          <c:yMode val="edge"/>
          <c:x val="0.80232876941337761"/>
          <c:y val="0.14891221930592016"/>
          <c:w val="0.18493237708343788"/>
          <c:h val="0.341842738407699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zero"/>
    <c:showDLblsOverMax val="0"/>
  </c:chart>
  <c:spPr>
    <a:solidFill>
      <a:schemeClr val="bg2">
        <a:lumMod val="20000"/>
        <a:lumOff val="80000"/>
      </a:schemeClr>
    </a:solidFill>
    <a:ln w="9525" cap="flat" cmpd="sng" algn="ctr">
      <a:solidFill>
        <a:schemeClr val="tx1">
          <a:lumMod val="75000"/>
          <a:lumOff val="2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CONTO CONSUNTIVO 2015</a:t>
            </a:r>
          </a:p>
        </c:rich>
      </c:tx>
      <c:layout>
        <c:manualLayout>
          <c:xMode val="edge"/>
          <c:yMode val="edge"/>
          <c:x val="0.29207750072907557"/>
          <c:y val="2.38095238095238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Vendite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96A-412C-B1EE-6B99814AA47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96A-412C-B1EE-6B99814AA47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96A-412C-B1EE-6B99814AA47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796A-412C-B1EE-6B99814AA47F}"/>
              </c:ext>
            </c:extLst>
          </c:dPt>
          <c:dLbls>
            <c:dLbl>
              <c:idx val="0"/>
              <c:layout>
                <c:manualLayout>
                  <c:x val="0.16981132075471705"/>
                  <c:y val="-5.9523809523809562E-2"/>
                </c:manualLayout>
              </c:layout>
              <c:tx>
                <c:rich>
                  <a:bodyPr/>
                  <a:lstStyle/>
                  <a:p>
                    <a:r>
                      <a:rPr lang="en-US"/>
                      <a:t>26,95</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796A-412C-B1EE-6B99814AA47F}"/>
                </c:ext>
                <c:ext xmlns:c15="http://schemas.microsoft.com/office/drawing/2012/chart" uri="{CE6537A1-D6FC-4f65-9D91-7224C49458BB}"/>
              </c:extLst>
            </c:dLbl>
            <c:dLbl>
              <c:idx val="1"/>
              <c:layout>
                <c:manualLayout>
                  <c:x val="6.2893081761006293E-3"/>
                  <c:y val="7.275048233154282E-17"/>
                </c:manualLayout>
              </c:layout>
              <c:tx>
                <c:rich>
                  <a:bodyPr/>
                  <a:lstStyle/>
                  <a:p>
                    <a:r>
                      <a:rPr lang="en-US"/>
                      <a:t>53,66</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96A-412C-B1EE-6B99814AA47F}"/>
                </c:ext>
                <c:ext xmlns:c15="http://schemas.microsoft.com/office/drawing/2012/chart" uri="{CE6537A1-D6FC-4f65-9D91-7224C49458BB}"/>
              </c:extLst>
            </c:dLbl>
            <c:dLbl>
              <c:idx val="2"/>
              <c:layout>
                <c:manualLayout>
                  <c:x val="-3.0606150646263555E-2"/>
                  <c:y val="-2.5132483439570044E-2"/>
                </c:manualLayout>
              </c:layout>
              <c:tx>
                <c:rich>
                  <a:bodyPr/>
                  <a:lstStyle/>
                  <a:p>
                    <a:r>
                      <a:rPr lang="en-US"/>
                      <a:t>7,80</a:t>
                    </a:r>
                  </a:p>
                  <a:p>
                    <a:endParaRPr lang="en-US"/>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796A-412C-B1EE-6B99814AA47F}"/>
                </c:ext>
                <c:ext xmlns:c15="http://schemas.microsoft.com/office/drawing/2012/chart" uri="{CE6537A1-D6FC-4f65-9D91-7224C49458BB}"/>
              </c:extLst>
            </c:dLbl>
            <c:dLbl>
              <c:idx val="3"/>
              <c:tx>
                <c:rich>
                  <a:bodyPr/>
                  <a:lstStyle/>
                  <a:p>
                    <a:r>
                      <a:rPr lang="en-US"/>
                      <a:t>2,19</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796A-412C-B1EE-6B99814AA47F}"/>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Foglio1!$A$2:$A$5</c:f>
              <c:strCache>
                <c:ptCount val="4"/>
                <c:pt idx="0">
                  <c:v>personale</c:v>
                </c:pt>
                <c:pt idx="1">
                  <c:v>prestazione servizi</c:v>
                </c:pt>
                <c:pt idx="2">
                  <c:v>trasferimenti</c:v>
                </c:pt>
                <c:pt idx="3">
                  <c:v>interessi passivi</c:v>
                </c:pt>
              </c:strCache>
            </c:strRef>
          </c:cat>
          <c:val>
            <c:numRef>
              <c:f>Foglio1!$B$2:$B$5</c:f>
              <c:numCache>
                <c:formatCode>General</c:formatCode>
                <c:ptCount val="4"/>
                <c:pt idx="0">
                  <c:v>23.459999999999997</c:v>
                </c:pt>
                <c:pt idx="1">
                  <c:v>49.05</c:v>
                </c:pt>
                <c:pt idx="2">
                  <c:v>5.18</c:v>
                </c:pt>
                <c:pt idx="3">
                  <c:v>2.59</c:v>
                </c:pt>
              </c:numCache>
            </c:numRef>
          </c:val>
          <c:extLst xmlns:c16r2="http://schemas.microsoft.com/office/drawing/2015/06/chart">
            <c:ext xmlns:c16="http://schemas.microsoft.com/office/drawing/2014/chart" uri="{C3380CC4-5D6E-409C-BE32-E72D297353CC}">
              <c16:uniqueId val="{00000008-796A-412C-B1EE-6B99814AA47F}"/>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CONTO CONSUNTIVO 2016</a:t>
            </a:r>
          </a:p>
        </c:rich>
      </c:tx>
      <c:layout>
        <c:manualLayout>
          <c:xMode val="edge"/>
          <c:yMode val="edge"/>
          <c:x val="0.29207750072907557"/>
          <c:y val="2.38095238095238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Vendite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E09-4666-97F8-FDA2DD9E7A9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E09-4666-97F8-FDA2DD9E7A9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E09-4666-97F8-FDA2DD9E7A9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E09-4666-97F8-FDA2DD9E7A94}"/>
              </c:ext>
            </c:extLst>
          </c:dPt>
          <c:dLbls>
            <c:dLbl>
              <c:idx val="0"/>
              <c:layout>
                <c:manualLayout>
                  <c:x val="0.19496855345911956"/>
                  <c:y val="-7.1428571428571466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24,50</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E09-4666-97F8-FDA2DD9E7A94}"/>
                </c:ex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58,76</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E09-4666-97F8-FDA2DD9E7A94}"/>
                </c:ext>
                <c:ext xmlns:c15="http://schemas.microsoft.com/office/drawing/2012/chart" uri="{CE6537A1-D6FC-4f65-9D91-7224C49458BB}"/>
              </c:extLst>
            </c:dLbl>
            <c:dLbl>
              <c:idx val="2"/>
              <c:layout>
                <c:manualLayout>
                  <c:x val="-3.7854537050793217E-2"/>
                  <c:y val="-2.1164229471316087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9,11</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E09-4666-97F8-FDA2DD9E7A94}"/>
                </c:ext>
                <c:ext xmlns:c15="http://schemas.microsoft.com/office/drawing/2012/chart" uri="{CE6537A1-D6FC-4f65-9D91-7224C49458BB}"/>
              </c:extLst>
            </c:dLbl>
            <c:dLbl>
              <c:idx val="3"/>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2,97</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3E09-4666-97F8-FDA2DD9E7A94}"/>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Foglio1!$A$2:$A$5</c:f>
              <c:strCache>
                <c:ptCount val="4"/>
                <c:pt idx="0">
                  <c:v>personale</c:v>
                </c:pt>
                <c:pt idx="1">
                  <c:v>prestazione servizi</c:v>
                </c:pt>
                <c:pt idx="2">
                  <c:v>trasferimenti</c:v>
                </c:pt>
                <c:pt idx="3">
                  <c:v>interessi passivi</c:v>
                </c:pt>
              </c:strCache>
            </c:strRef>
          </c:cat>
          <c:val>
            <c:numRef>
              <c:f>Foglio1!$B$2:$B$5</c:f>
              <c:numCache>
                <c:formatCode>General</c:formatCode>
                <c:ptCount val="4"/>
                <c:pt idx="0">
                  <c:v>23.459999999999997</c:v>
                </c:pt>
                <c:pt idx="1">
                  <c:v>49.05</c:v>
                </c:pt>
                <c:pt idx="2">
                  <c:v>5.18</c:v>
                </c:pt>
                <c:pt idx="3">
                  <c:v>2.59</c:v>
                </c:pt>
              </c:numCache>
            </c:numRef>
          </c:val>
          <c:extLst xmlns:c16r2="http://schemas.microsoft.com/office/drawing/2015/06/chart">
            <c:ext xmlns:c16="http://schemas.microsoft.com/office/drawing/2014/chart" uri="{C3380CC4-5D6E-409C-BE32-E72D297353CC}">
              <c16:uniqueId val="{00000008-3E09-4666-97F8-FDA2DD9E7A94}"/>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POPOLAZIONE RESIDENTE PER FASCIA D'ETA' AL 31/12/2016</a:t>
            </a:r>
          </a:p>
        </c:rich>
      </c:tx>
      <c:layout>
        <c:manualLayout>
          <c:xMode val="edge"/>
          <c:yMode val="edge"/>
          <c:x val="0.43559601924759411"/>
          <c:y val="1.58730158730158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Vendite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4EE-4CBF-8DDD-4DBF134EB6E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4EE-4CBF-8DDD-4DBF134EB6E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14EE-4CBF-8DDD-4DBF134EB6E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14EE-4CBF-8DDD-4DBF134EB6E3}"/>
              </c:ext>
            </c:extLst>
          </c:dPt>
          <c:dLbls>
            <c:dLbl>
              <c:idx val="0"/>
              <c:layout>
                <c:manualLayout>
                  <c:x val="0.15935451336359044"/>
                  <c:y val="-8.3333333333333329E-2"/>
                </c:manualLayout>
              </c:layout>
              <c:tx>
                <c:rich>
                  <a:bodyPr/>
                  <a:lstStyle/>
                  <a:p>
                    <a:r>
                      <a:rPr lang="en-US"/>
                      <a:t>22,81</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14EE-4CBF-8DDD-4DBF134EB6E3}"/>
                </c:ext>
                <c:ext xmlns:c15="http://schemas.microsoft.com/office/drawing/2012/chart" uri="{CE6537A1-D6FC-4f65-9D91-7224C49458BB}"/>
              </c:extLst>
            </c:dLbl>
            <c:dLbl>
              <c:idx val="1"/>
              <c:tx>
                <c:rich>
                  <a:bodyPr/>
                  <a:lstStyle/>
                  <a:p>
                    <a:r>
                      <a:rPr lang="en-US"/>
                      <a:t>64,55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14EE-4CBF-8DDD-4DBF134EB6E3}"/>
                </c:ext>
                <c:ext xmlns:c15="http://schemas.microsoft.com/office/drawing/2012/chart" uri="{CE6537A1-D6FC-4f65-9D91-7224C49458BB}"/>
              </c:extLst>
            </c:dLbl>
            <c:dLbl>
              <c:idx val="2"/>
              <c:layout>
                <c:manualLayout>
                  <c:x val="-0.17952597075138677"/>
                  <c:y val="-0.21031746031746035"/>
                </c:manualLayout>
              </c:layout>
              <c:tx>
                <c:rich>
                  <a:bodyPr/>
                  <a:lstStyle/>
                  <a:p>
                    <a:r>
                      <a:rPr lang="en-US"/>
                      <a:t>12,64</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4EE-4CBF-8DDD-4DBF134EB6E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14EE-4CBF-8DDD-4DBF134EB6E3}"/>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Foglio1!$A$2:$A$5</c:f>
              <c:strCache>
                <c:ptCount val="3"/>
                <c:pt idx="0">
                  <c:v>0-18 ANNI</c:v>
                </c:pt>
                <c:pt idx="1">
                  <c:v>19-65 ANNI</c:v>
                </c:pt>
                <c:pt idx="2">
                  <c:v>66 ANNI ED OLTRE</c:v>
                </c:pt>
              </c:strCache>
            </c:strRef>
          </c:cat>
          <c:val>
            <c:numRef>
              <c:f>Foglio1!$B$2:$B$5</c:f>
              <c:numCache>
                <c:formatCode>General</c:formatCode>
                <c:ptCount val="4"/>
                <c:pt idx="0">
                  <c:v>7552</c:v>
                </c:pt>
                <c:pt idx="1">
                  <c:v>22603</c:v>
                </c:pt>
                <c:pt idx="2">
                  <c:v>4806</c:v>
                </c:pt>
              </c:numCache>
            </c:numRef>
          </c:val>
          <c:extLst xmlns:c16r2="http://schemas.microsoft.com/office/drawing/2015/06/chart">
            <c:ext xmlns:c16="http://schemas.microsoft.com/office/drawing/2014/chart" uri="{C3380CC4-5D6E-409C-BE32-E72D297353CC}">
              <c16:uniqueId val="{00000008-14EE-4CBF-8DDD-4DBF134EB6E3}"/>
            </c:ext>
          </c:extLst>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D82CDB5E34C3F8CB8A69713EFF183"/>
        <w:category>
          <w:name w:val="Generale"/>
          <w:gallery w:val="placeholder"/>
        </w:category>
        <w:types>
          <w:type w:val="bbPlcHdr"/>
        </w:types>
        <w:behaviors>
          <w:behavior w:val="content"/>
        </w:behaviors>
        <w:guid w:val="{A11D5483-B4DF-42E2-9939-1E58CA925BD4}"/>
      </w:docPartPr>
      <w:docPartBody>
        <w:p w:rsidR="002E760C" w:rsidRDefault="00CF5241">
          <w:pPr>
            <w:pStyle w:val="BF6D82CDB5E34C3F8CB8A69713EFF183"/>
          </w:pPr>
          <w:r>
            <w:t>[Digitare il titolo del documento]</w:t>
          </w:r>
        </w:p>
      </w:docPartBody>
    </w:docPart>
    <w:docPart>
      <w:docPartPr>
        <w:name w:val="16F3CD89A79544B89514D3935A7AFDCA"/>
        <w:category>
          <w:name w:val="Generale"/>
          <w:gallery w:val="placeholder"/>
        </w:category>
        <w:types>
          <w:type w:val="bbPlcHdr"/>
        </w:types>
        <w:behaviors>
          <w:behavior w:val="content"/>
        </w:behaviors>
        <w:guid w:val="{CF61F1FE-BCF9-41FC-9ADA-0BA37E6E3435}"/>
      </w:docPartPr>
      <w:docPartBody>
        <w:p w:rsidR="002E760C" w:rsidRDefault="00CF5241">
          <w:pPr>
            <w:pStyle w:val="16F3CD89A79544B89514D3935A7AFDCA"/>
          </w:pPr>
          <w:r>
            <w:rPr>
              <w:rFonts w:asciiTheme="majorHAnsi" w:eastAsiaTheme="majorEastAsia" w:hAnsiTheme="majorHAnsi" w:cstheme="majorBidi"/>
              <w:color w:val="FFFFFF" w:themeColor="background1"/>
              <w:sz w:val="72"/>
              <w:szCs w:val="7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41"/>
    <w:rsid w:val="002E760C"/>
    <w:rsid w:val="00C5266C"/>
    <w:rsid w:val="00CF5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28"/>
    </w:rPr>
  </w:style>
  <w:style w:type="paragraph" w:styleId="Titolo2">
    <w:name w:val="heading 2"/>
    <w:basedOn w:val="Normale"/>
    <w:next w:val="Normale"/>
    <w:link w:val="Titolo2Carattere"/>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4"/>
    </w:rPr>
  </w:style>
  <w:style w:type="paragraph" w:styleId="Titolo3">
    <w:name w:val="heading 3"/>
    <w:basedOn w:val="Normale"/>
    <w:next w:val="Normale"/>
    <w:link w:val="Titolo3Carattere"/>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F6D82CDB5E34C3F8CB8A69713EFF183">
    <w:name w:val="BF6D82CDB5E34C3F8CB8A69713EFF183"/>
  </w:style>
  <w:style w:type="paragraph" w:customStyle="1" w:styleId="98DACC9FC51C49F1A931B5596969F533">
    <w:name w:val="98DACC9FC51C49F1A931B5596969F533"/>
  </w:style>
  <w:style w:type="character" w:customStyle="1" w:styleId="Titolo1Carattere">
    <w:name w:val="Titolo 1 Carattere"/>
    <w:basedOn w:val="Carpredefinitoparagrafo"/>
    <w:link w:val="Titolo1"/>
    <w:uiPriority w:val="9"/>
    <w:rPr>
      <w:rFonts w:asciiTheme="majorHAnsi" w:eastAsiaTheme="minorHAnsi" w:hAnsiTheme="majorHAnsi" w:cs="Times New Roman"/>
      <w:b/>
      <w:color w:val="2E74B5" w:themeColor="accent1" w:themeShade="BF"/>
      <w:spacing w:val="20"/>
      <w:sz w:val="28"/>
      <w:szCs w:val="28"/>
    </w:rPr>
  </w:style>
  <w:style w:type="character" w:customStyle="1" w:styleId="Titolo2Carattere">
    <w:name w:val="Titolo 2 Carattere"/>
    <w:basedOn w:val="Carpredefinitoparagrafo"/>
    <w:link w:val="Titolo2"/>
    <w:uiPriority w:val="9"/>
    <w:rPr>
      <w:rFonts w:asciiTheme="majorHAnsi" w:eastAsiaTheme="minorHAnsi" w:hAnsiTheme="majorHAnsi" w:cs="Times New Roman"/>
      <w:b/>
      <w:color w:val="2E74B5" w:themeColor="accent1" w:themeShade="BF"/>
      <w:spacing w:val="20"/>
      <w:sz w:val="24"/>
      <w:szCs w:val="24"/>
    </w:rPr>
  </w:style>
  <w:style w:type="character" w:customStyle="1" w:styleId="Titolo3Carattere">
    <w:name w:val="Titolo 3 Carattere"/>
    <w:basedOn w:val="Carpredefinitoparagrafo"/>
    <w:link w:val="Titolo3"/>
    <w:uiPriority w:val="9"/>
    <w:rPr>
      <w:rFonts w:asciiTheme="majorHAnsi" w:eastAsiaTheme="minorHAnsi" w:hAnsiTheme="majorHAnsi" w:cs="Times New Roman"/>
      <w:b/>
      <w:color w:val="5B9BD5" w:themeColor="accent1"/>
      <w:spacing w:val="20"/>
      <w:sz w:val="24"/>
      <w:szCs w:val="24"/>
    </w:rPr>
  </w:style>
  <w:style w:type="character" w:styleId="Testosegnaposto">
    <w:name w:val="Placeholder Text"/>
    <w:basedOn w:val="Carpredefinitoparagrafo"/>
    <w:uiPriority w:val="99"/>
    <w:semiHidden/>
    <w:rPr>
      <w:color w:val="808080"/>
    </w:rPr>
  </w:style>
  <w:style w:type="paragraph" w:customStyle="1" w:styleId="16F3CD89A79544B89514D3935A7AFDCA">
    <w:name w:val="16F3CD89A79544B89514D3935A7AFDCA"/>
  </w:style>
  <w:style w:type="paragraph" w:customStyle="1" w:styleId="1CC5F0DDC2094383975363E54CC3BBC0">
    <w:name w:val="1CC5F0DDC2094383975363E54CC3B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2017-05-17T00:00:00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59F50ED8-D13E-4135-836D-0D045EC6F79E}">
  <ds:schemaRefs>
    <ds:schemaRef ds:uri="http://schemas.microsoft.com/sharepoint/v3/contenttype/forms"/>
  </ds:schemaRefs>
</ds:datastoreItem>
</file>

<file path=customXml/itemProps4.xml><?xml version="1.0" encoding="utf-8"?>
<ds:datastoreItem xmlns:ds="http://schemas.openxmlformats.org/officeDocument/2006/customXml" ds:itemID="{52B92082-0CF0-4C96-8C25-C238E9C0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(tema Universo)</Template>
  <TotalTime>4</TotalTime>
  <Pages>10</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comune di villaricca</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SULLA PERFORMANCE ANNO 2016</dc:title>
  <dc:subject/>
  <dc:creator>SEGRETARIO GENERALE</dc:creator>
  <cp:keywords/>
  <dc:description/>
  <cp:lastModifiedBy>Fortunato Caso</cp:lastModifiedBy>
  <cp:revision>2</cp:revision>
  <cp:lastPrinted>2017-05-17T06:31:00Z</cp:lastPrinted>
  <dcterms:created xsi:type="dcterms:W3CDTF">2017-05-22T12:44:00Z</dcterms:created>
  <dcterms:modified xsi:type="dcterms:W3CDTF">2017-05-22T12:44:00Z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